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DE4739">
      <w:pPr>
        <w:jc w:val="right"/>
      </w:pPr>
      <w:r w:rsidRPr="009C3EA7">
        <w:t>УТВЕРЖДАЮ</w:t>
      </w:r>
    </w:p>
    <w:p w:rsidR="00580DE8" w:rsidRPr="009C3EA7" w:rsidRDefault="00580DE8" w:rsidP="00DE4739">
      <w:pPr>
        <w:jc w:val="right"/>
      </w:pPr>
      <w:r w:rsidRPr="009C3EA7">
        <w:t>Глава Администрации</w:t>
      </w:r>
    </w:p>
    <w:p w:rsidR="00580DE8" w:rsidRPr="00AB5B39" w:rsidRDefault="00580DE8" w:rsidP="00DE4739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DE4739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DE4739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375920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DE4739">
      <w:pPr>
        <w:spacing w:line="360" w:lineRule="auto"/>
        <w:jc w:val="center"/>
        <w:rPr>
          <w:rFonts w:cs="Times New Roman"/>
          <w:noProof/>
          <w:szCs w:val="28"/>
        </w:rPr>
      </w:pPr>
    </w:p>
    <w:p w:rsidR="00580DE8" w:rsidRPr="00AB5B39" w:rsidRDefault="0086002C" w:rsidP="0086002C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5A461D">
        <w:rPr>
          <w:rFonts w:eastAsia="Times New Roman" w:cs="Times New Roman"/>
          <w:b/>
          <w:bCs/>
          <w:sz w:val="36"/>
          <w:szCs w:val="36"/>
        </w:rPr>
        <w:t>Манжерокское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C91B23" w:rsidRDefault="00C91B23" w:rsidP="00DE4739">
      <w:pPr>
        <w:jc w:val="right"/>
      </w:pPr>
    </w:p>
    <w:p w:rsidR="00580DE8" w:rsidRPr="009C3EA7" w:rsidRDefault="00580DE8" w:rsidP="00DE4739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1A22E5" w:rsidRDefault="00580DE8" w:rsidP="009548E5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C91B23" w:rsidRDefault="00C91B23">
      <w:pPr>
        <w:spacing w:after="200"/>
        <w:jc w:val="left"/>
        <w:rPr>
          <w:rFonts w:eastAsia="Times New Roman" w:cs="Times New Roman"/>
          <w:b/>
          <w:bCs/>
          <w:szCs w:val="28"/>
        </w:rPr>
      </w:pPr>
      <w:r>
        <w:br w:type="page"/>
      </w:r>
    </w:p>
    <w:p w:rsidR="0049548F" w:rsidRPr="00AB5B39" w:rsidRDefault="0014755D" w:rsidP="00DE4739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305CFB" w:rsidRDefault="00EC052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573416" w:history="1">
        <w:r w:rsidR="00305CFB" w:rsidRPr="00F77DAD">
          <w:rPr>
            <w:rStyle w:val="a6"/>
          </w:rPr>
          <w:t>Введение</w:t>
        </w:r>
        <w:r w:rsidR="00305CFB">
          <w:rPr>
            <w:webHidden/>
          </w:rPr>
          <w:tab/>
        </w:r>
        <w:r>
          <w:rPr>
            <w:webHidden/>
          </w:rPr>
          <w:fldChar w:fldCharType="begin"/>
        </w:r>
        <w:r w:rsidR="00305CFB">
          <w:rPr>
            <w:webHidden/>
          </w:rPr>
          <w:instrText xml:space="preserve"> PAGEREF _Toc406573416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167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05CFB" w:rsidRDefault="00EC052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73417" w:history="1">
        <w:r w:rsidR="00305CFB" w:rsidRPr="00F77DAD">
          <w:rPr>
            <w:rStyle w:val="a6"/>
          </w:rPr>
          <w:t>Глава 1. Краткое описание</w:t>
        </w:r>
        <w:r w:rsidR="00305CFB">
          <w:rPr>
            <w:webHidden/>
          </w:rPr>
          <w:tab/>
        </w:r>
        <w:r>
          <w:rPr>
            <w:webHidden/>
          </w:rPr>
          <w:fldChar w:fldCharType="begin"/>
        </w:r>
        <w:r w:rsidR="00305CFB">
          <w:rPr>
            <w:webHidden/>
          </w:rPr>
          <w:instrText xml:space="preserve"> PAGEREF _Toc406573417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1673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05CFB" w:rsidRDefault="00EC052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73418" w:history="1">
        <w:r w:rsidR="00305CFB" w:rsidRPr="00F77DAD">
          <w:rPr>
            <w:rStyle w:val="a6"/>
          </w:rPr>
          <w:t>Глава 2. Схема водоснабжения МО «Манжерокское сельское поселение»</w:t>
        </w:r>
        <w:r w:rsidR="00305CFB">
          <w:rPr>
            <w:webHidden/>
          </w:rPr>
          <w:tab/>
        </w:r>
        <w:r>
          <w:rPr>
            <w:webHidden/>
          </w:rPr>
          <w:fldChar w:fldCharType="begin"/>
        </w:r>
        <w:r w:rsidR="00305CFB">
          <w:rPr>
            <w:webHidden/>
          </w:rPr>
          <w:instrText xml:space="preserve"> PAGEREF _Toc406573418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167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19" w:history="1">
        <w:r w:rsidR="00305CFB" w:rsidRPr="00F77DAD">
          <w:rPr>
            <w:rStyle w:val="a6"/>
            <w:noProof/>
          </w:rPr>
          <w:t>2.1. Технико-экономическое состояние централизованных систем водоснабжения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0" w:history="1">
        <w:r w:rsidR="00305CFB" w:rsidRPr="00F77DAD">
          <w:rPr>
            <w:rStyle w:val="a6"/>
            <w:noProof/>
          </w:rPr>
          <w:t>2.1.1. Описание системы и структуры водоснабжения МО «Манжерокское сельское поселение» и деление территории МО «Манжерокское сельское поселение» на эксплуатационные зоны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1" w:history="1">
        <w:r w:rsidR="00305CFB" w:rsidRPr="00F77DAD">
          <w:rPr>
            <w:rStyle w:val="a6"/>
            <w:noProof/>
          </w:rPr>
          <w:t>2.1.2. Описание территорий МО «Манжерокское сельское поселение», не охваченных централизованными системами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2" w:history="1">
        <w:r w:rsidR="00305CFB" w:rsidRPr="00F77DAD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3" w:history="1">
        <w:r w:rsidR="00305CFB" w:rsidRPr="00F77DAD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4" w:history="1">
        <w:r w:rsidR="00305CFB" w:rsidRPr="00F77DAD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5" w:history="1">
        <w:r w:rsidR="00305CFB" w:rsidRPr="00F77DAD">
          <w:rPr>
            <w:rStyle w:val="a6"/>
            <w:noProof/>
          </w:rPr>
          <w:t>2.2.  Направления развития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6" w:history="1">
        <w:r w:rsidR="00305CFB" w:rsidRPr="00F77DAD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7" w:history="1">
        <w:r w:rsidR="00305CFB" w:rsidRPr="00F77DAD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8" w:history="1">
        <w:r w:rsidR="00305CFB" w:rsidRPr="00F77DAD">
          <w:rPr>
            <w:rStyle w:val="a6"/>
            <w:noProof/>
          </w:rPr>
          <w:t>2.3. Баланс водоснабжения и потребления питьевой воды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29" w:history="1">
        <w:r w:rsidR="00305CFB" w:rsidRPr="00F77DAD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0" w:history="1">
        <w:r w:rsidR="00305CFB" w:rsidRPr="00F77DAD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1" w:history="1">
        <w:r w:rsidR="00305CFB" w:rsidRPr="00F77DAD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305CFB" w:rsidRPr="00F77DAD">
          <w:rPr>
            <w:rStyle w:val="a6"/>
            <w:noProof/>
          </w:rPr>
          <w:lastRenderedPageBreak/>
          <w:t>юридических лиц и другие нужды МО «Манжерокское сельское поселение»  (пожаротушение, полив и др.)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2" w:history="1">
        <w:r w:rsidR="00305CFB" w:rsidRPr="00F77DAD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3" w:history="1">
        <w:r w:rsidR="00305CFB" w:rsidRPr="00F77DAD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4" w:history="1">
        <w:r w:rsidR="00305CFB" w:rsidRPr="00F77DAD">
          <w:rPr>
            <w:rStyle w:val="a6"/>
            <w:noProof/>
          </w:rPr>
          <w:t>2.3.6. Анализ резервов и дефицитов производственных мощностей системы водоснабжения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5" w:history="1">
        <w:r w:rsidR="00305CFB" w:rsidRPr="00F77DAD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«Манжерокское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6" w:history="1">
        <w:r w:rsidR="00305CFB" w:rsidRPr="00F77DAD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7" w:history="1">
        <w:r w:rsidR="00305CFB" w:rsidRPr="00F77DAD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8" w:history="1">
        <w:r w:rsidR="00305CFB" w:rsidRPr="00F77DAD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39" w:history="1">
        <w:r w:rsidR="00305CFB" w:rsidRPr="00F77DAD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0" w:history="1">
        <w:r w:rsidR="00305CFB" w:rsidRPr="00F77DAD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1" w:history="1">
        <w:r w:rsidR="00305CFB" w:rsidRPr="00F77DAD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2" w:history="1">
        <w:r w:rsidR="00305CFB" w:rsidRPr="00F77DAD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3" w:history="1">
        <w:r w:rsidR="00305CFB" w:rsidRPr="00F77DAD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4" w:history="1">
        <w:r w:rsidR="00305CFB" w:rsidRPr="00F77DAD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5" w:history="1">
        <w:r w:rsidR="00305CFB" w:rsidRPr="00F77DAD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6" w:history="1">
        <w:r w:rsidR="00305CFB" w:rsidRPr="00F77DAD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7" w:history="1">
        <w:r w:rsidR="00305CFB" w:rsidRPr="00F77DAD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8" w:history="1">
        <w:r w:rsidR="00305CFB" w:rsidRPr="00F77DAD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49" w:history="1">
        <w:r w:rsidR="00305CFB" w:rsidRPr="00F77DAD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="00305CFB" w:rsidRPr="00F77DAD">
          <w:rPr>
            <w:rStyle w:val="a6"/>
            <w:iCs/>
            <w:noProof/>
          </w:rPr>
          <w:t xml:space="preserve">Манжерокское </w:t>
        </w:r>
        <w:r w:rsidR="00305CFB" w:rsidRPr="00F77DAD">
          <w:rPr>
            <w:rStyle w:val="a6"/>
            <w:noProof/>
          </w:rPr>
          <w:t>сельское поселение» и их обоснование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0" w:history="1">
        <w:r w:rsidR="00305CFB" w:rsidRPr="00F77DAD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1" w:history="1">
        <w:r w:rsidR="00305CFB" w:rsidRPr="00F77DAD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2" w:history="1">
        <w:r w:rsidR="00305CFB" w:rsidRPr="00F77DAD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3" w:history="1">
        <w:r w:rsidR="00305CFB" w:rsidRPr="00F77DAD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4" w:history="1">
        <w:r w:rsidR="00305CFB" w:rsidRPr="00F77DAD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5" w:history="1">
        <w:r w:rsidR="00305CFB" w:rsidRPr="00F77DAD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6" w:history="1">
        <w:r w:rsidR="00305CFB" w:rsidRPr="00F77DAD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7" w:history="1">
        <w:r w:rsidR="00305CFB" w:rsidRPr="00F77DAD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58" w:history="1">
        <w:r w:rsidR="00305CFB" w:rsidRPr="00F77DAD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73459" w:history="1">
        <w:r w:rsidR="00305CFB" w:rsidRPr="00F77DAD">
          <w:rPr>
            <w:rStyle w:val="a6"/>
          </w:rPr>
          <w:t>Глава 3. Схема Водоотведения МО «Манжерокское сельское поселение»</w:t>
        </w:r>
        <w:r w:rsidR="00305CFB">
          <w:rPr>
            <w:webHidden/>
          </w:rPr>
          <w:tab/>
        </w:r>
        <w:r>
          <w:rPr>
            <w:webHidden/>
          </w:rPr>
          <w:fldChar w:fldCharType="begin"/>
        </w:r>
        <w:r w:rsidR="00305CFB">
          <w:rPr>
            <w:webHidden/>
          </w:rPr>
          <w:instrText xml:space="preserve"> PAGEREF _Toc406573459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1673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0" w:history="1">
        <w:r w:rsidR="00305CFB" w:rsidRPr="00F77DAD">
          <w:rPr>
            <w:rStyle w:val="a6"/>
            <w:noProof/>
          </w:rPr>
          <w:t>3.1. Существующее положение в сфере водоотведения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1" w:history="1">
        <w:r w:rsidR="00305CFB" w:rsidRPr="00F77DAD">
          <w:rPr>
            <w:rStyle w:val="a6"/>
            <w:noProof/>
          </w:rPr>
          <w:t>3.1.1. Описание структуры системы сбора, очистки и отведения сточных вод на территории МО «Манжерокское сельское поселение» и деление территории МО «Манжерокское сельское поселение» на эксплуатационные зоны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2" w:history="1">
        <w:r w:rsidR="00305CFB" w:rsidRPr="00F77DAD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3" w:history="1">
        <w:r w:rsidR="00305CFB" w:rsidRPr="00F77DAD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4" w:history="1">
        <w:r w:rsidR="00305CFB" w:rsidRPr="00F77DAD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5" w:history="1">
        <w:r w:rsidR="00305CFB" w:rsidRPr="00F77DAD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6" w:history="1">
        <w:r w:rsidR="00305CFB" w:rsidRPr="00F77DAD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7" w:history="1">
        <w:r w:rsidR="00305CFB" w:rsidRPr="00F77DAD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8" w:history="1">
        <w:r w:rsidR="00305CFB" w:rsidRPr="00F77DAD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69" w:history="1">
        <w:r w:rsidR="00305CFB" w:rsidRPr="00F77DAD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0" w:history="1">
        <w:r w:rsidR="00305CFB" w:rsidRPr="00F77DAD">
          <w:rPr>
            <w:rStyle w:val="a6"/>
            <w:noProof/>
          </w:rPr>
          <w:t>3.2. Балансы сточных вод в системе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1" w:history="1">
        <w:r w:rsidR="00305CFB" w:rsidRPr="00F77DAD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2" w:history="1">
        <w:r w:rsidR="00305CFB" w:rsidRPr="00F77DAD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3" w:history="1">
        <w:r w:rsidR="00305CFB" w:rsidRPr="00F77DAD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4" w:history="1">
        <w:r w:rsidR="00305CFB" w:rsidRPr="00F77DAD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«Манжерокское сельское поселение» с выделением зон дефицитов и резервов производственных мощностей.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5" w:history="1">
        <w:r w:rsidR="00305CFB" w:rsidRPr="00F77DAD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«Манжерокское сельское поселение»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6" w:history="1">
        <w:r w:rsidR="00305CFB" w:rsidRPr="00F77DAD">
          <w:rPr>
            <w:rStyle w:val="a6"/>
            <w:noProof/>
          </w:rPr>
          <w:t>3.3. Прогноз объема сточных вод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7" w:history="1">
        <w:r w:rsidR="00305CFB" w:rsidRPr="00F77DAD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8" w:history="1">
        <w:r w:rsidR="00305CFB" w:rsidRPr="00F77DAD">
          <w:rPr>
            <w:rStyle w:val="a6"/>
            <w:noProof/>
          </w:rPr>
          <w:t>3.3.2. Описание структуры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79" w:history="1">
        <w:r w:rsidR="00305CFB" w:rsidRPr="00F77DAD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0" w:history="1">
        <w:r w:rsidR="00305CFB" w:rsidRPr="00F77DAD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1" w:history="1">
        <w:r w:rsidR="00305CFB" w:rsidRPr="00F77DAD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2" w:history="1">
        <w:r w:rsidR="00305CFB" w:rsidRPr="00F77DAD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3" w:history="1">
        <w:r w:rsidR="00305CFB" w:rsidRPr="00F77DAD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4" w:history="1">
        <w:r w:rsidR="00305CFB" w:rsidRPr="00F77DAD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5" w:history="1">
        <w:r w:rsidR="00305CFB" w:rsidRPr="00F77DAD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6" w:history="1">
        <w:r w:rsidR="00305CFB" w:rsidRPr="00F77DAD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7" w:history="1">
        <w:r w:rsidR="00305CFB" w:rsidRPr="00F77DAD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8" w:history="1">
        <w:r w:rsidR="00305CFB" w:rsidRPr="00F77DAD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="00305CFB" w:rsidRPr="00F77DAD">
          <w:rPr>
            <w:rStyle w:val="a6"/>
            <w:iCs/>
            <w:noProof/>
          </w:rPr>
          <w:t xml:space="preserve">Манжерокское </w:t>
        </w:r>
        <w:r w:rsidR="00305CFB" w:rsidRPr="00F77DAD">
          <w:rPr>
            <w:rStyle w:val="a6"/>
            <w:noProof/>
          </w:rPr>
          <w:t>сельское поселение», расположения намечаемых площадок под строительство сооружений водоотведения и их обоснование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89" w:history="1">
        <w:r w:rsidR="00305CFB" w:rsidRPr="00F77DAD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0" w:history="1">
        <w:r w:rsidR="00305CFB" w:rsidRPr="00F77DAD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1" w:history="1">
        <w:r w:rsidR="00305CFB" w:rsidRPr="00F77DAD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2" w:history="1">
        <w:r w:rsidR="00305CFB" w:rsidRPr="00F77DAD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3" w:history="1">
        <w:r w:rsidR="00305CFB" w:rsidRPr="00F77DAD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4" w:history="1">
        <w:r w:rsidR="00305CFB" w:rsidRPr="00F77DAD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5" w:history="1">
        <w:r w:rsidR="00305CFB" w:rsidRPr="00F77DAD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6" w:history="1">
        <w:r w:rsidR="00305CFB" w:rsidRPr="00F77DAD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05CFB" w:rsidRDefault="00EC0521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73497" w:history="1">
        <w:r w:rsidR="00305CFB" w:rsidRPr="00F77DAD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305C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5CFB">
          <w:rPr>
            <w:noProof/>
            <w:webHidden/>
          </w:rPr>
          <w:instrText xml:space="preserve"> PAGEREF _Toc406573497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1673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EC0521" w:rsidP="00DE4739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DE473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573416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DE4739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551B4E">
        <w:rPr>
          <w:rFonts w:eastAsia="Times New Roman" w:cs="Times New Roman"/>
          <w:bCs/>
          <w:szCs w:val="28"/>
        </w:rPr>
        <w:t>Ма</w:t>
      </w:r>
      <w:r w:rsidR="00551B4E">
        <w:rPr>
          <w:rFonts w:eastAsia="Times New Roman" w:cs="Times New Roman"/>
          <w:bCs/>
          <w:szCs w:val="28"/>
        </w:rPr>
        <w:t>н</w:t>
      </w:r>
      <w:r w:rsidR="00551B4E">
        <w:rPr>
          <w:rFonts w:eastAsia="Times New Roman" w:cs="Times New Roman"/>
          <w:bCs/>
          <w:szCs w:val="28"/>
        </w:rPr>
        <w:t>жерокское</w:t>
      </w:r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основ</w:t>
      </w:r>
      <w:r w:rsidR="00580DE8" w:rsidRPr="00AB5B39">
        <w:rPr>
          <w:rFonts w:cs="Times New Roman"/>
          <w:szCs w:val="28"/>
        </w:rPr>
        <w:t>а</w:t>
      </w:r>
      <w:r w:rsidR="00580DE8" w:rsidRPr="00AB5B39">
        <w:rPr>
          <w:rFonts w:cs="Times New Roman"/>
          <w:szCs w:val="28"/>
        </w:rPr>
        <w:t>нии следующих документов: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551B4E" w:rsidRPr="00551B4E">
        <w:rPr>
          <w:rFonts w:eastAsia="Times New Roman" w:cs="Times New Roman"/>
          <w:bCs/>
          <w:szCs w:val="28"/>
        </w:rPr>
        <w:t xml:space="preserve">Манжерокское </w:t>
      </w:r>
      <w:r w:rsidR="000635A2" w:rsidRPr="000635A2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DE4739">
      <w:pPr>
        <w:ind w:firstLine="567"/>
      </w:pPr>
      <w:r w:rsidRPr="009C3EA7">
        <w:t>1) Водоснабжение: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насосные станции.</w:t>
      </w:r>
    </w:p>
    <w:p w:rsidR="00580DE8" w:rsidRPr="009C3EA7" w:rsidRDefault="00580DE8" w:rsidP="00DE4739">
      <w:pPr>
        <w:ind w:firstLine="426"/>
      </w:pPr>
      <w:r w:rsidRPr="009C3EA7">
        <w:lastRenderedPageBreak/>
        <w:t>2) Водоотведение: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305CFB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очистные сооружения (далее – БОС)</w:t>
      </w:r>
    </w:p>
    <w:p w:rsidR="00580DE8" w:rsidRPr="00AB5B39" w:rsidRDefault="00305CFB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локальные очистные сооружения (</w:t>
      </w:r>
      <w:r w:rsidRPr="00305CFB">
        <w:rPr>
          <w:rFonts w:cs="Times New Roman"/>
          <w:szCs w:val="28"/>
        </w:rPr>
        <w:t xml:space="preserve">далее – </w:t>
      </w:r>
      <w:r>
        <w:rPr>
          <w:rFonts w:cs="Times New Roman"/>
          <w:szCs w:val="28"/>
        </w:rPr>
        <w:t>Л</w:t>
      </w:r>
      <w:r w:rsidRPr="00305CFB">
        <w:rPr>
          <w:rFonts w:cs="Times New Roman"/>
          <w:szCs w:val="28"/>
        </w:rPr>
        <w:t>ОС</w:t>
      </w:r>
      <w:r>
        <w:rPr>
          <w:rFonts w:cs="Times New Roman"/>
          <w:szCs w:val="28"/>
        </w:rPr>
        <w:t>)</w:t>
      </w:r>
      <w:r w:rsidR="00580DE8" w:rsidRPr="00AB5B39">
        <w:rPr>
          <w:rFonts w:cs="Times New Roman"/>
          <w:szCs w:val="28"/>
        </w:rPr>
        <w:t>.</w:t>
      </w:r>
    </w:p>
    <w:p w:rsidR="00580DE8" w:rsidRPr="009C3EA7" w:rsidRDefault="00580DE8" w:rsidP="00DE4739">
      <w:pPr>
        <w:spacing w:after="200"/>
        <w:jc w:val="center"/>
        <w:rPr>
          <w:b/>
        </w:rPr>
      </w:pPr>
      <w:r w:rsidRPr="00AB5B39">
        <w:rPr>
          <w:highlight w:val="yellow"/>
        </w:rPr>
        <w:br w:type="page"/>
      </w:r>
      <w:r w:rsidRPr="009C3EA7">
        <w:rPr>
          <w:b/>
        </w:rPr>
        <w:lastRenderedPageBreak/>
        <w:t>Паспорт схемы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551B4E" w:rsidRPr="00551B4E">
        <w:rPr>
          <w:rFonts w:eastAsia="Times New Roman" w:cs="Times New Roman"/>
          <w:bCs/>
          <w:szCs w:val="28"/>
        </w:rPr>
        <w:t xml:space="preserve">Манжерокское </w:t>
      </w:r>
      <w:r w:rsidR="000635A2" w:rsidRPr="000635A2">
        <w:rPr>
          <w:rFonts w:eastAsia="Times New Roman" w:cs="Times New Roman"/>
          <w:bCs/>
          <w:szCs w:val="28"/>
        </w:rPr>
        <w:t>сельское пос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ление»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DE4739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F90991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DE4739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DE4739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DE4739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641C71" w:rsidRPr="001B6402" w:rsidRDefault="00641C71" w:rsidP="00641C71">
      <w:pPr>
        <w:ind w:firstLine="567"/>
        <w:rPr>
          <w:rFonts w:cs="Times New Roman"/>
          <w:b/>
          <w:szCs w:val="28"/>
        </w:rPr>
      </w:pPr>
      <w:r w:rsidRPr="001B6402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Манжерок</w:t>
      </w:r>
    </w:p>
    <w:p w:rsidR="00641C71" w:rsidRPr="001B6402" w:rsidRDefault="00641C71" w:rsidP="00641C71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первый этап 2014-2020 год:</w:t>
      </w:r>
    </w:p>
    <w:p w:rsidR="00641C71" w:rsidRPr="001B6402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Поэтапная реконструкция существующих скважин с установкой нас</w:t>
      </w:r>
      <w:r w:rsidRPr="001B6402">
        <w:rPr>
          <w:rFonts w:cs="Times New Roman"/>
          <w:szCs w:val="28"/>
        </w:rPr>
        <w:t>о</w:t>
      </w:r>
      <w:r w:rsidRPr="001B6402">
        <w:rPr>
          <w:rFonts w:cs="Times New Roman"/>
          <w:szCs w:val="28"/>
        </w:rPr>
        <w:t>сов первого подъема с системой плавного пуска (частотных преобраз</w:t>
      </w:r>
      <w:r w:rsidRPr="001B6402">
        <w:rPr>
          <w:rFonts w:cs="Times New Roman"/>
          <w:szCs w:val="28"/>
        </w:rPr>
        <w:t>о</w:t>
      </w:r>
      <w:r w:rsidRPr="001B6402">
        <w:rPr>
          <w:rFonts w:cs="Times New Roman"/>
          <w:szCs w:val="28"/>
        </w:rPr>
        <w:t xml:space="preserve">вателей) с. </w:t>
      </w:r>
      <w:r>
        <w:rPr>
          <w:rFonts w:cs="Times New Roman"/>
          <w:bCs/>
          <w:iCs/>
          <w:szCs w:val="28"/>
        </w:rPr>
        <w:t>Манжерок</w:t>
      </w:r>
      <w:r w:rsidRPr="001B6402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шт.)</w:t>
      </w:r>
    </w:p>
    <w:p w:rsidR="00641C71" w:rsidRPr="001B6402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1B6402">
        <w:rPr>
          <w:rFonts w:cs="Times New Roman"/>
          <w:bCs/>
          <w:iCs/>
          <w:szCs w:val="28"/>
        </w:rPr>
        <w:t>Манжерок</w:t>
      </w:r>
    </w:p>
    <w:p w:rsidR="00641C71" w:rsidRPr="001B6402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bCs/>
          <w:iCs/>
          <w:szCs w:val="28"/>
        </w:rPr>
        <w:t xml:space="preserve">Бурение дополнительной скважины с. </w:t>
      </w:r>
      <w:r w:rsidRPr="001B6402">
        <w:rPr>
          <w:rFonts w:cs="Times New Roman"/>
          <w:bCs/>
          <w:iCs/>
          <w:szCs w:val="28"/>
        </w:rPr>
        <w:t>Манжерок</w:t>
      </w:r>
      <w:r>
        <w:rPr>
          <w:rFonts w:cs="Times New Roman"/>
          <w:bCs/>
          <w:iCs/>
          <w:szCs w:val="28"/>
        </w:rPr>
        <w:t xml:space="preserve"> (1 шт.)</w:t>
      </w:r>
    </w:p>
    <w:p w:rsidR="00641C71" w:rsidRPr="001B6402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5</w:t>
      </w:r>
      <w:r w:rsidRPr="001B6402">
        <w:rPr>
          <w:rFonts w:cs="Times New Roman"/>
          <w:szCs w:val="28"/>
        </w:rPr>
        <w:t xml:space="preserve"> км)</w:t>
      </w:r>
    </w:p>
    <w:p w:rsidR="00641C71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Замена ветхих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(0,</w:t>
      </w:r>
      <w:r>
        <w:rPr>
          <w:rFonts w:cs="Times New Roman"/>
          <w:szCs w:val="28"/>
        </w:rPr>
        <w:t>34</w:t>
      </w:r>
      <w:r w:rsidRPr="001B6402">
        <w:rPr>
          <w:rFonts w:cs="Times New Roman"/>
          <w:szCs w:val="28"/>
        </w:rPr>
        <w:t xml:space="preserve"> км) </w:t>
      </w:r>
    </w:p>
    <w:p w:rsidR="00641C71" w:rsidRPr="00641C71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Поэтапное строительство сетей водоотведения с. </w:t>
      </w:r>
      <w:r w:rsidRPr="00641C71">
        <w:rPr>
          <w:rFonts w:cs="Times New Roman"/>
          <w:bCs/>
          <w:iCs/>
          <w:szCs w:val="28"/>
        </w:rPr>
        <w:t xml:space="preserve">Манжерок </w:t>
      </w:r>
      <w:r w:rsidRPr="00641C71">
        <w:rPr>
          <w:rFonts w:cs="Times New Roman"/>
          <w:szCs w:val="28"/>
        </w:rPr>
        <w:t>(1 км)</w:t>
      </w:r>
    </w:p>
    <w:p w:rsidR="00641C71" w:rsidRPr="00641C71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Строительство ЛОС с. </w:t>
      </w:r>
      <w:r w:rsidRPr="00641C71">
        <w:rPr>
          <w:rFonts w:cs="Times New Roman"/>
          <w:bCs/>
          <w:iCs/>
          <w:szCs w:val="28"/>
        </w:rPr>
        <w:t xml:space="preserve">Манжерок </w:t>
      </w:r>
      <w:r w:rsidRPr="00641C71">
        <w:rPr>
          <w:rFonts w:cs="Times New Roman"/>
          <w:szCs w:val="28"/>
        </w:rPr>
        <w:t>мощностью 200 м</w:t>
      </w:r>
      <w:r w:rsidRPr="00641C71">
        <w:rPr>
          <w:rFonts w:cs="Times New Roman"/>
          <w:szCs w:val="28"/>
          <w:vertAlign w:val="superscript"/>
        </w:rPr>
        <w:t>3</w:t>
      </w:r>
      <w:r w:rsidRPr="00641C71">
        <w:rPr>
          <w:rFonts w:cs="Times New Roman"/>
          <w:szCs w:val="28"/>
        </w:rPr>
        <w:t>/сут (1 шт.)</w:t>
      </w:r>
    </w:p>
    <w:p w:rsidR="00641C71" w:rsidRPr="001B6402" w:rsidRDefault="00641C71" w:rsidP="00641C71">
      <w:pPr>
        <w:ind w:left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второй этап 2021-2024 год:</w:t>
      </w:r>
    </w:p>
    <w:p w:rsidR="00641C71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(5 км)</w:t>
      </w:r>
    </w:p>
    <w:p w:rsidR="00641C71" w:rsidRPr="00641C71" w:rsidRDefault="00641C71" w:rsidP="00641C7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Поэтапное строительство сетей водоотведения с. </w:t>
      </w:r>
      <w:r w:rsidRPr="00641C71">
        <w:rPr>
          <w:rFonts w:cs="Times New Roman"/>
          <w:bCs/>
          <w:iCs/>
          <w:szCs w:val="28"/>
        </w:rPr>
        <w:t xml:space="preserve">Манжерок </w:t>
      </w:r>
      <w:r w:rsidRPr="00641C71">
        <w:rPr>
          <w:rFonts w:cs="Times New Roman"/>
          <w:szCs w:val="28"/>
        </w:rPr>
        <w:t>(1 км)</w:t>
      </w:r>
    </w:p>
    <w:p w:rsidR="00F04DD7" w:rsidRDefault="00F04DD7">
      <w:pPr>
        <w:spacing w:after="20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41C71" w:rsidRPr="001B6402" w:rsidRDefault="00641C71" w:rsidP="00641C71">
      <w:pPr>
        <w:ind w:firstLine="567"/>
        <w:rPr>
          <w:rFonts w:cs="Times New Roman"/>
          <w:b/>
          <w:szCs w:val="28"/>
        </w:rPr>
      </w:pPr>
      <w:r w:rsidRPr="001B6402">
        <w:rPr>
          <w:rFonts w:cs="Times New Roman"/>
          <w:b/>
          <w:szCs w:val="28"/>
        </w:rPr>
        <w:lastRenderedPageBreak/>
        <w:t xml:space="preserve">с. </w:t>
      </w:r>
      <w:r>
        <w:rPr>
          <w:rFonts w:cs="Times New Roman"/>
          <w:b/>
          <w:bCs/>
          <w:iCs/>
          <w:szCs w:val="28"/>
        </w:rPr>
        <w:t>Озерное</w:t>
      </w:r>
    </w:p>
    <w:p w:rsidR="00641C71" w:rsidRPr="001B6402" w:rsidRDefault="00641C71" w:rsidP="00641C71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первый этап 2014-2020 год:</w:t>
      </w:r>
    </w:p>
    <w:p w:rsidR="00641C71" w:rsidRPr="001B6402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Поэтапная реконструкция </w:t>
      </w:r>
      <w:r>
        <w:rPr>
          <w:rFonts w:cs="Times New Roman"/>
          <w:szCs w:val="28"/>
        </w:rPr>
        <w:t>новой</w:t>
      </w:r>
      <w:r w:rsidRPr="001B6402">
        <w:rPr>
          <w:rFonts w:cs="Times New Roman"/>
          <w:szCs w:val="28"/>
        </w:rPr>
        <w:t xml:space="preserve"> скважин</w:t>
      </w:r>
      <w:r>
        <w:rPr>
          <w:rFonts w:cs="Times New Roman"/>
          <w:szCs w:val="28"/>
        </w:rPr>
        <w:t>ы</w:t>
      </w:r>
      <w:r w:rsidRPr="001B6402">
        <w:rPr>
          <w:rFonts w:cs="Times New Roman"/>
          <w:szCs w:val="28"/>
        </w:rPr>
        <w:t xml:space="preserve"> с установкой насосов пе</w:t>
      </w:r>
      <w:r w:rsidRPr="001B6402">
        <w:rPr>
          <w:rFonts w:cs="Times New Roman"/>
          <w:szCs w:val="28"/>
        </w:rPr>
        <w:t>р</w:t>
      </w:r>
      <w:r w:rsidRPr="001B6402">
        <w:rPr>
          <w:rFonts w:cs="Times New Roman"/>
          <w:szCs w:val="28"/>
        </w:rPr>
        <w:t xml:space="preserve">вого подъема с системой плавного пуска (частотных преобразователей) с. </w:t>
      </w:r>
      <w:r>
        <w:rPr>
          <w:rFonts w:cs="Times New Roman"/>
          <w:bCs/>
          <w:iCs/>
          <w:szCs w:val="28"/>
        </w:rPr>
        <w:t>Озерное</w:t>
      </w:r>
      <w:r w:rsidRPr="001B6402">
        <w:rPr>
          <w:rFonts w:cs="Times New Roman"/>
          <w:bCs/>
          <w:iCs/>
          <w:szCs w:val="28"/>
        </w:rPr>
        <w:t xml:space="preserve">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шт.)</w:t>
      </w:r>
    </w:p>
    <w:p w:rsidR="00641C71" w:rsidRPr="001B6402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1B6402">
        <w:rPr>
          <w:rFonts w:cs="Times New Roman"/>
          <w:bCs/>
          <w:iCs/>
          <w:szCs w:val="28"/>
        </w:rPr>
        <w:t>Озерное</w:t>
      </w:r>
    </w:p>
    <w:p w:rsidR="00641C71" w:rsidRPr="001B6402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км)</w:t>
      </w:r>
    </w:p>
    <w:p w:rsidR="00641C71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Замена ветхих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0,66</w:t>
      </w:r>
      <w:r w:rsidRPr="001B6402">
        <w:rPr>
          <w:rFonts w:cs="Times New Roman"/>
          <w:szCs w:val="28"/>
        </w:rPr>
        <w:t xml:space="preserve"> км) </w:t>
      </w:r>
    </w:p>
    <w:p w:rsidR="00641C71" w:rsidRPr="00641C71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Поэтапное строительство сетей водоотведения с. </w:t>
      </w:r>
      <w:r w:rsidRPr="00641C71">
        <w:rPr>
          <w:rFonts w:cs="Times New Roman"/>
          <w:bCs/>
          <w:iCs/>
          <w:szCs w:val="28"/>
        </w:rPr>
        <w:t xml:space="preserve">Озерное </w:t>
      </w:r>
      <w:r w:rsidRPr="00641C71">
        <w:rPr>
          <w:rFonts w:cs="Times New Roman"/>
          <w:szCs w:val="28"/>
        </w:rPr>
        <w:t>(1 км)</w:t>
      </w:r>
    </w:p>
    <w:p w:rsidR="00641C71" w:rsidRPr="00641C71" w:rsidRDefault="00641C71" w:rsidP="00641C71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Строительство ЛОС с. </w:t>
      </w:r>
      <w:r w:rsidRPr="00641C71">
        <w:rPr>
          <w:rFonts w:cs="Times New Roman"/>
          <w:bCs/>
          <w:iCs/>
          <w:szCs w:val="28"/>
        </w:rPr>
        <w:t xml:space="preserve">Озерное </w:t>
      </w:r>
      <w:r w:rsidRPr="00641C71">
        <w:rPr>
          <w:rFonts w:cs="Times New Roman"/>
          <w:szCs w:val="28"/>
        </w:rPr>
        <w:t>мощностью 200 м</w:t>
      </w:r>
      <w:r w:rsidRPr="00641C71">
        <w:rPr>
          <w:rFonts w:cs="Times New Roman"/>
          <w:szCs w:val="28"/>
          <w:vertAlign w:val="superscript"/>
        </w:rPr>
        <w:t>3</w:t>
      </w:r>
      <w:r w:rsidRPr="00641C71">
        <w:rPr>
          <w:rFonts w:cs="Times New Roman"/>
          <w:szCs w:val="28"/>
        </w:rPr>
        <w:t>/сут (1 шт.)</w:t>
      </w:r>
    </w:p>
    <w:p w:rsidR="00641C71" w:rsidRPr="001B6402" w:rsidRDefault="00641C71" w:rsidP="00641C71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второй этап 2021-2024 год:</w:t>
      </w:r>
    </w:p>
    <w:p w:rsidR="00641C71" w:rsidRDefault="00641C71" w:rsidP="00641C71">
      <w:pPr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км)</w:t>
      </w:r>
    </w:p>
    <w:p w:rsidR="00641C71" w:rsidRPr="00641C71" w:rsidRDefault="00641C71" w:rsidP="00641C71">
      <w:pPr>
        <w:numPr>
          <w:ilvl w:val="0"/>
          <w:numId w:val="38"/>
        </w:numPr>
        <w:rPr>
          <w:rFonts w:cs="Times New Roman"/>
          <w:szCs w:val="28"/>
        </w:rPr>
      </w:pPr>
      <w:r w:rsidRPr="00641C71">
        <w:rPr>
          <w:rFonts w:cs="Times New Roman"/>
          <w:szCs w:val="28"/>
        </w:rPr>
        <w:t xml:space="preserve">Поэтапное строительство сетей водоотведения с. </w:t>
      </w:r>
      <w:r w:rsidRPr="00641C71">
        <w:rPr>
          <w:rFonts w:cs="Times New Roman"/>
          <w:bCs/>
          <w:iCs/>
          <w:szCs w:val="28"/>
        </w:rPr>
        <w:t xml:space="preserve">Озерное </w:t>
      </w:r>
      <w:r w:rsidRPr="00641C71">
        <w:rPr>
          <w:rFonts w:cs="Times New Roman"/>
          <w:szCs w:val="28"/>
        </w:rPr>
        <w:t>(1 км)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>Ожидаемые результаты от реализации мероприятий схемы: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551B4E" w:rsidRPr="00551B4E">
        <w:rPr>
          <w:rFonts w:eastAsia="Times New Roman" w:cs="Times New Roman"/>
          <w:bCs/>
          <w:szCs w:val="28"/>
        </w:rPr>
        <w:t xml:space="preserve">Манжерокское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551B4E" w:rsidRPr="00551B4E">
        <w:rPr>
          <w:rFonts w:eastAsia="Times New Roman" w:cs="Times New Roman"/>
          <w:bCs/>
          <w:szCs w:val="28"/>
        </w:rPr>
        <w:t xml:space="preserve">Манжерокское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573417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горам.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рия Майминского района относится к Северо-Восточной Алтайской ландшафтной провинции.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>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 xml:space="preserve">Крутизна склонов составляет 6-12o в окрестностях г. Горно-Алтайска, 12-20o - в верховьях бассейна реки Майма и 3-6o - по долине реки Катунь и ее притокам. </w:t>
      </w:r>
      <w:r w:rsidRPr="003E029E">
        <w:rPr>
          <w:rFonts w:cs="Times New Roman"/>
          <w:bCs/>
          <w:szCs w:val="28"/>
        </w:rPr>
        <w:lastRenderedPageBreak/>
        <w:t>Вершины гор, как правило, сглаженные, округлые, имеют мягкие очертания, а склоны их облесены.</w:t>
      </w:r>
    </w:p>
    <w:p w:rsidR="003E029E" w:rsidRDefault="003E029E" w:rsidP="003E029E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551B4E" w:rsidRPr="00551B4E">
        <w:rPr>
          <w:b/>
          <w:bCs/>
        </w:rPr>
        <w:t xml:space="preserve">Манжерокское </w:t>
      </w:r>
      <w:r w:rsidRPr="003E029E">
        <w:rPr>
          <w:b/>
        </w:rPr>
        <w:t>сельское поселение Ма</w:t>
      </w:r>
      <w:r w:rsidRPr="003E029E">
        <w:rPr>
          <w:b/>
        </w:rPr>
        <w:t>й</w:t>
      </w:r>
      <w:r w:rsidRPr="003E029E">
        <w:rPr>
          <w:b/>
        </w:rPr>
        <w:t>минского района Республики Алта</w:t>
      </w:r>
      <w:r>
        <w:rPr>
          <w:b/>
        </w:rPr>
        <w:t>й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 xml:space="preserve">МО Манжерокское сельское поселение входит в состав Майминского района Республики Алтай, расположено в западной части Майминского района. Площадь сельского поселения составляет 8984 га. В подчинении Манжерокского сельского совета находится 2 населенных пункта – с. Манжерок и с. Озерное. 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На юге и востоке поселение граничит с Усть-Мунинским сельским поселен</w:t>
      </w:r>
      <w:r w:rsidRPr="00551B4E">
        <w:rPr>
          <w:rFonts w:cs="Times New Roman"/>
          <w:szCs w:val="28"/>
        </w:rPr>
        <w:t>и</w:t>
      </w:r>
      <w:r w:rsidRPr="00551B4E">
        <w:rPr>
          <w:rFonts w:cs="Times New Roman"/>
          <w:szCs w:val="28"/>
        </w:rPr>
        <w:t>ем, на западе – с Алтайским районом Алтайского края, на севере - с Соузгинским сельским поселением и г. Горно-Алтайском.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 xml:space="preserve">Село. Манжерок расположено в 34 км от райцентра </w:t>
      </w:r>
      <w:r w:rsidR="00950ADA">
        <w:rPr>
          <w:rFonts w:cs="Times New Roman"/>
          <w:szCs w:val="28"/>
        </w:rPr>
        <w:t>–</w:t>
      </w:r>
      <w:r w:rsidRPr="00551B4E">
        <w:rPr>
          <w:rFonts w:cs="Times New Roman"/>
          <w:szCs w:val="28"/>
        </w:rPr>
        <w:t xml:space="preserve"> с.</w:t>
      </w:r>
      <w:r w:rsidR="00950ADA">
        <w:rPr>
          <w:rFonts w:cs="Times New Roman"/>
          <w:szCs w:val="28"/>
        </w:rPr>
        <w:t xml:space="preserve"> </w:t>
      </w:r>
      <w:r w:rsidRPr="00551B4E">
        <w:rPr>
          <w:rFonts w:cs="Times New Roman"/>
          <w:szCs w:val="28"/>
        </w:rPr>
        <w:t>Майма, на 127 км а</w:t>
      </w:r>
      <w:r w:rsidRPr="00551B4E">
        <w:rPr>
          <w:rFonts w:cs="Times New Roman"/>
          <w:szCs w:val="28"/>
        </w:rPr>
        <w:t>в</w:t>
      </w:r>
      <w:r w:rsidRPr="00551B4E">
        <w:rPr>
          <w:rFonts w:cs="Times New Roman"/>
          <w:szCs w:val="28"/>
        </w:rPr>
        <w:t>томобильной дороги  общего пользования федерального значения М-52 Чуйский тракт на берегу и в долине горной реки Катунь, на высоте 340м. Село Озерное расположено к юго-востоку от с. Манжерок на расстоянии 1,2 км, сообщение м</w:t>
      </w:r>
      <w:r w:rsidRPr="00551B4E">
        <w:rPr>
          <w:rFonts w:cs="Times New Roman"/>
          <w:szCs w:val="28"/>
        </w:rPr>
        <w:t>е</w:t>
      </w:r>
      <w:r w:rsidRPr="00551B4E">
        <w:rPr>
          <w:rFonts w:cs="Times New Roman"/>
          <w:szCs w:val="28"/>
        </w:rPr>
        <w:t>жду селами осуществляется по автомобильной дороге общего пользования реги</w:t>
      </w:r>
      <w:r w:rsidRPr="00551B4E">
        <w:rPr>
          <w:rFonts w:cs="Times New Roman"/>
          <w:szCs w:val="28"/>
        </w:rPr>
        <w:t>о</w:t>
      </w:r>
      <w:r w:rsidRPr="00551B4E">
        <w:rPr>
          <w:rFonts w:cs="Times New Roman"/>
          <w:szCs w:val="28"/>
        </w:rPr>
        <w:t>нального значения Манжерок-Озёрное.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На территории, входящей в зону разработки градостроительной документ</w:t>
      </w:r>
      <w:r w:rsidRPr="00551B4E">
        <w:rPr>
          <w:rFonts w:cs="Times New Roman"/>
          <w:szCs w:val="28"/>
        </w:rPr>
        <w:t>а</w:t>
      </w:r>
      <w:r w:rsidRPr="00551B4E">
        <w:rPr>
          <w:rFonts w:cs="Times New Roman"/>
          <w:szCs w:val="28"/>
        </w:rPr>
        <w:t>ции, находится озеро Манжерокское, расположенное в 2,5 км от села Манжерок, на древней террасе  правого берега Катуни. Озеро подпрудно-моренного прои</w:t>
      </w:r>
      <w:r w:rsidRPr="00551B4E">
        <w:rPr>
          <w:rFonts w:cs="Times New Roman"/>
          <w:szCs w:val="28"/>
        </w:rPr>
        <w:t>с</w:t>
      </w:r>
      <w:r w:rsidRPr="00551B4E">
        <w:rPr>
          <w:rFonts w:cs="Times New Roman"/>
          <w:szCs w:val="28"/>
        </w:rPr>
        <w:t>хождения, имеет статус памятника природы.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Село Манжерок основано в 1856</w:t>
      </w:r>
      <w:r w:rsidR="00950ADA">
        <w:rPr>
          <w:rFonts w:cs="Times New Roman"/>
          <w:szCs w:val="28"/>
        </w:rPr>
        <w:t xml:space="preserve"> </w:t>
      </w:r>
      <w:r w:rsidRPr="00551B4E">
        <w:rPr>
          <w:rFonts w:cs="Times New Roman"/>
          <w:szCs w:val="28"/>
        </w:rPr>
        <w:t>г. крестьянами переселенцами. В 1875 г. в с. Манжерок была построена церковь, а с 1883</w:t>
      </w:r>
      <w:r w:rsidR="00950ADA">
        <w:rPr>
          <w:rFonts w:cs="Times New Roman"/>
          <w:szCs w:val="28"/>
        </w:rPr>
        <w:t xml:space="preserve"> </w:t>
      </w:r>
      <w:r w:rsidRPr="00551B4E">
        <w:rPr>
          <w:rFonts w:cs="Times New Roman"/>
          <w:szCs w:val="28"/>
        </w:rPr>
        <w:t>г. при ней открыли церковно-приходскую школу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В 1922г. по проекту В.Я.Шишкова началось строительство Чуйского тракта.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В 1932 г. в селе была построена база отдыха, где отдыхали знаменитые поэты и писатели Горного Алтая, впоследствии с 1941 г. в здании организовали Детский Дом, где воспиталось несколько поколений детей.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В 1963 году на окраине села был построен большой благоустроенный пи</w:t>
      </w:r>
      <w:r w:rsidRPr="00551B4E">
        <w:rPr>
          <w:rFonts w:cs="Times New Roman"/>
          <w:szCs w:val="28"/>
        </w:rPr>
        <w:t>о</w:t>
      </w:r>
      <w:r w:rsidRPr="00551B4E">
        <w:rPr>
          <w:rFonts w:cs="Times New Roman"/>
          <w:szCs w:val="28"/>
        </w:rPr>
        <w:t>нерский лагерь, где в 1965г. прошел фестиваль Советско-Монгольской дружбы.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В 1964-65 годах в с. Манжерок В.М.Шукшин снял фильмы «Живет такой п</w:t>
      </w:r>
      <w:r w:rsidRPr="00551B4E">
        <w:rPr>
          <w:rFonts w:cs="Times New Roman"/>
          <w:szCs w:val="28"/>
        </w:rPr>
        <w:t>а</w:t>
      </w:r>
      <w:r w:rsidRPr="00551B4E">
        <w:rPr>
          <w:rFonts w:cs="Times New Roman"/>
          <w:szCs w:val="28"/>
        </w:rPr>
        <w:t>рень» и «Ваш сын и брат».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Особое развитие село получило в 70-е годы - на полную мощность работала мебельная фабрика, были построены магазины, дом культуры, здание админис</w:t>
      </w:r>
      <w:r w:rsidRPr="00551B4E">
        <w:rPr>
          <w:rFonts w:cs="Times New Roman"/>
          <w:szCs w:val="28"/>
        </w:rPr>
        <w:t>т</w:t>
      </w:r>
      <w:r w:rsidRPr="00551B4E">
        <w:rPr>
          <w:rFonts w:cs="Times New Roman"/>
          <w:szCs w:val="28"/>
        </w:rPr>
        <w:t>рации села.</w:t>
      </w:r>
    </w:p>
    <w:p w:rsidR="00551B4E" w:rsidRPr="00551B4E" w:rsidRDefault="00551B4E" w:rsidP="00551B4E">
      <w:pPr>
        <w:ind w:firstLine="567"/>
        <w:rPr>
          <w:rFonts w:cs="Times New Roman"/>
          <w:szCs w:val="28"/>
        </w:rPr>
      </w:pPr>
      <w:r w:rsidRPr="00551B4E">
        <w:rPr>
          <w:rFonts w:cs="Times New Roman"/>
          <w:szCs w:val="28"/>
        </w:rPr>
        <w:t>За последние 10 лет асфальтированы ряд улиц, построены сельский клуб, пожарное депо на Заимке и фельдшерско-акушерский пункт в с. Озерное, строи</w:t>
      </w:r>
      <w:r w:rsidRPr="00551B4E">
        <w:rPr>
          <w:rFonts w:cs="Times New Roman"/>
          <w:szCs w:val="28"/>
        </w:rPr>
        <w:t>т</w:t>
      </w:r>
      <w:r w:rsidRPr="00551B4E">
        <w:rPr>
          <w:rFonts w:cs="Times New Roman"/>
          <w:szCs w:val="28"/>
        </w:rPr>
        <w:lastRenderedPageBreak/>
        <w:t>ся здание амбулатории в с. Манжерок. Появились новые магазины, кафе, многие сельчане занялись индивидуальной трудовой деятельностью.</w:t>
      </w:r>
    </w:p>
    <w:p w:rsidR="003E1B65" w:rsidRPr="003E1B65" w:rsidRDefault="003E1B65" w:rsidP="003E1B65">
      <w:pPr>
        <w:widowControl w:val="0"/>
        <w:ind w:firstLine="567"/>
        <w:contextualSpacing/>
        <w:rPr>
          <w:rFonts w:eastAsia="Calibri" w:cs="Times New Roman"/>
          <w:szCs w:val="28"/>
          <w:lang w:eastAsia="en-US"/>
        </w:rPr>
      </w:pPr>
      <w:r w:rsidRPr="003E1B65">
        <w:rPr>
          <w:rFonts w:eastAsia="Calibri" w:cs="Times New Roman"/>
          <w:szCs w:val="28"/>
          <w:lang w:eastAsia="en-US"/>
        </w:rPr>
        <w:t>Основными элементами гидрографической сети участка исследований явл</w:t>
      </w:r>
      <w:r w:rsidRPr="003E1B65">
        <w:rPr>
          <w:rFonts w:eastAsia="Calibri" w:cs="Times New Roman"/>
          <w:szCs w:val="28"/>
          <w:lang w:eastAsia="en-US"/>
        </w:rPr>
        <w:t>я</w:t>
      </w:r>
      <w:r w:rsidRPr="003E1B65">
        <w:rPr>
          <w:rFonts w:eastAsia="Calibri" w:cs="Times New Roman"/>
          <w:szCs w:val="28"/>
          <w:lang w:eastAsia="en-US"/>
        </w:rPr>
        <w:t xml:space="preserve">ются река Катунь, ручьи Манжерок и Едрала и озеро Манжерокское. </w:t>
      </w:r>
    </w:p>
    <w:p w:rsidR="000B21B4" w:rsidRDefault="000B21B4" w:rsidP="00B2413A">
      <w:pPr>
        <w:ind w:firstLine="567"/>
        <w:rPr>
          <w:rStyle w:val="10"/>
          <w:rFonts w:ascii="Times New Roman" w:hAnsi="Times New Roman" w:cs="Times New Roman"/>
          <w:color w:val="auto"/>
        </w:rPr>
      </w:pPr>
    </w:p>
    <w:p w:rsidR="003E1B65" w:rsidRDefault="003E1B65">
      <w:pPr>
        <w:spacing w:after="200"/>
        <w:jc w:val="left"/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1F1187" w:rsidRPr="0055712C" w:rsidRDefault="001F1187" w:rsidP="00DE4739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573418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3E1B65" w:rsidRPr="003E1B65">
        <w:rPr>
          <w:rFonts w:ascii="Times New Roman" w:hAnsi="Times New Roman" w:cs="Times New Roman"/>
          <w:color w:val="auto"/>
        </w:rPr>
        <w:t>Манжерокское</w:t>
      </w:r>
      <w:r w:rsidR="00537DCC" w:rsidRPr="00537DCC">
        <w:rPr>
          <w:rFonts w:ascii="Times New Roman" w:hAnsi="Times New Roman" w:cs="Times New Roman"/>
          <w:color w:val="auto"/>
        </w:rPr>
        <w:t xml:space="preserve"> </w:t>
      </w:r>
      <w:r w:rsidR="004D2A3A" w:rsidRPr="004D2A3A">
        <w:rPr>
          <w:rFonts w:ascii="Times New Roman" w:hAnsi="Times New Roman" w:cs="Times New Roman"/>
          <w:color w:val="auto"/>
        </w:rPr>
        <w:t>сельское поселение»</w:t>
      </w:r>
      <w:bookmarkEnd w:id="3"/>
    </w:p>
    <w:p w:rsidR="001F1187" w:rsidRPr="00AB5B39" w:rsidRDefault="007F06D1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573419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3E1B65" w:rsidRPr="003E1B65">
        <w:rPr>
          <w:rFonts w:ascii="Times New Roman" w:hAnsi="Times New Roman" w:cs="Times New Roman"/>
          <w:color w:val="auto"/>
          <w:sz w:val="28"/>
          <w:szCs w:val="28"/>
        </w:rPr>
        <w:t xml:space="preserve">Манжерокское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5" w:name="_Toc40657342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3E1B65" w:rsidRPr="003E1B65">
        <w:rPr>
          <w:rFonts w:cs="Times New Roman"/>
          <w:szCs w:val="28"/>
        </w:rPr>
        <w:t>Манжеро</w:t>
      </w:r>
      <w:r w:rsidR="003E1B65" w:rsidRPr="003E1B65">
        <w:rPr>
          <w:rFonts w:cs="Times New Roman"/>
          <w:szCs w:val="28"/>
        </w:rPr>
        <w:t>к</w:t>
      </w:r>
      <w:r w:rsidR="003E1B65" w:rsidRPr="003E1B65">
        <w:rPr>
          <w:rFonts w:cs="Times New Roman"/>
          <w:szCs w:val="28"/>
        </w:rPr>
        <w:t xml:space="preserve">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3E1B65" w:rsidRPr="003E1B65">
        <w:rPr>
          <w:rFonts w:cs="Times New Roman"/>
          <w:szCs w:val="28"/>
        </w:rPr>
        <w:t xml:space="preserve">Манжерокское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сельское посел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происходит на основании сопоставления возможных вариантов с учетом особенностей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ству воды и гарантированности ее подачи.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</w:t>
      </w:r>
      <w:r w:rsidR="004D2A3A" w:rsidRPr="004D2A3A">
        <w:rPr>
          <w:rFonts w:cs="Times New Roman"/>
          <w:bCs/>
          <w:szCs w:val="28"/>
        </w:rPr>
        <w:t>ь</w:t>
      </w:r>
      <w:r w:rsidR="004D2A3A" w:rsidRPr="004D2A3A">
        <w:rPr>
          <w:rFonts w:cs="Times New Roman"/>
          <w:bCs/>
          <w:szCs w:val="28"/>
        </w:rPr>
        <w:t>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ляются повышенные требования бесперебойной подачи воды в течение суток в требуемом количестве и надлежащего качества. Сети водопровода подразделяю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ся на магистральные и распределительные. Магистральные линии предназначены в основном для подачи воды транзитом к отдаленным объектам. Они идут в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правлении движения основных потоков воды. Магистрали соединяются рядом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ремычек для переключений в случае аварии. Распределительные сети подают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целесоо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разную конфигурацию (трассировку) и доставляет воду к объектам по возможн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сельское пос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3E1B65" w:rsidRPr="003E1B65" w:rsidRDefault="001F1187" w:rsidP="003E1B65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</w:t>
      </w:r>
      <w:r w:rsidR="003E1B65" w:rsidRPr="003E1B65">
        <w:rPr>
          <w:rFonts w:cs="Times New Roman"/>
          <w:szCs w:val="28"/>
        </w:rPr>
        <w:t>В с. Манжерок действуют три скважины, для сезонного водоснабжения и</w:t>
      </w:r>
      <w:r w:rsidR="003E1B65" w:rsidRPr="003E1B65">
        <w:rPr>
          <w:rFonts w:cs="Times New Roman"/>
          <w:szCs w:val="28"/>
        </w:rPr>
        <w:t>с</w:t>
      </w:r>
      <w:r w:rsidR="003E1B65" w:rsidRPr="003E1B65">
        <w:rPr>
          <w:rFonts w:cs="Times New Roman"/>
          <w:szCs w:val="28"/>
        </w:rPr>
        <w:t>пользуется скважина на территории детского оздоровительного лагеря (Заимка). Эксплуатационная скважина №1 (в районе электроподстанции) бесконтрольна, глубина неизвестна, скважина в неудовлетворительном состоянии, металлическая башня в аварийном состоянии. Скважина №2 (пер. Горный) была введена в дейс</w:t>
      </w:r>
      <w:r w:rsidR="003E1B65" w:rsidRPr="003E1B65">
        <w:rPr>
          <w:rFonts w:cs="Times New Roman"/>
          <w:szCs w:val="28"/>
        </w:rPr>
        <w:t>т</w:t>
      </w:r>
      <w:r w:rsidR="003E1B65" w:rsidRPr="003E1B65">
        <w:rPr>
          <w:rFonts w:cs="Times New Roman"/>
          <w:szCs w:val="28"/>
        </w:rPr>
        <w:lastRenderedPageBreak/>
        <w:t>вие в 2004 г., глубина  27</w:t>
      </w:r>
      <w:r w:rsidR="003E1B65">
        <w:rPr>
          <w:rFonts w:cs="Times New Roman"/>
          <w:szCs w:val="28"/>
        </w:rPr>
        <w:t xml:space="preserve"> </w:t>
      </w:r>
      <w:r w:rsidR="003E1B65" w:rsidRPr="003E1B65">
        <w:rPr>
          <w:rFonts w:cs="Times New Roman"/>
          <w:szCs w:val="28"/>
        </w:rPr>
        <w:t>м., состояние скважины хорошее. Скважина №3 проб</w:t>
      </w:r>
      <w:r w:rsidR="003E1B65" w:rsidRPr="003E1B65">
        <w:rPr>
          <w:rFonts w:cs="Times New Roman"/>
          <w:szCs w:val="28"/>
        </w:rPr>
        <w:t>у</w:t>
      </w:r>
      <w:r w:rsidR="003E1B65" w:rsidRPr="003E1B65">
        <w:rPr>
          <w:rFonts w:cs="Times New Roman"/>
          <w:szCs w:val="28"/>
        </w:rPr>
        <w:t>рена в 1968</w:t>
      </w:r>
      <w:r w:rsidR="003E1B65">
        <w:rPr>
          <w:rFonts w:cs="Times New Roman"/>
          <w:szCs w:val="28"/>
        </w:rPr>
        <w:t xml:space="preserve"> </w:t>
      </w:r>
      <w:r w:rsidR="003E1B65" w:rsidRPr="003E1B65">
        <w:rPr>
          <w:rFonts w:cs="Times New Roman"/>
          <w:szCs w:val="28"/>
        </w:rPr>
        <w:t>г. для водоснабжения  школы и детского дома. Скважина располож</w:t>
      </w:r>
      <w:r w:rsidR="003E1B65" w:rsidRPr="003E1B65">
        <w:rPr>
          <w:rFonts w:cs="Times New Roman"/>
          <w:szCs w:val="28"/>
        </w:rPr>
        <w:t>е</w:t>
      </w:r>
      <w:r w:rsidR="003E1B65" w:rsidRPr="003E1B65">
        <w:rPr>
          <w:rFonts w:cs="Times New Roman"/>
          <w:szCs w:val="28"/>
        </w:rPr>
        <w:t>на среди строений, зона санитарной охраны отсутствует.</w:t>
      </w:r>
    </w:p>
    <w:p w:rsidR="003E1B65" w:rsidRPr="003E1B65" w:rsidRDefault="003E1B65" w:rsidP="003E1B65">
      <w:pPr>
        <w:ind w:firstLine="567"/>
        <w:rPr>
          <w:rFonts w:cs="Times New Roman"/>
          <w:szCs w:val="28"/>
        </w:rPr>
      </w:pPr>
      <w:r w:rsidRPr="003E1B65">
        <w:rPr>
          <w:rFonts w:cs="Times New Roman"/>
          <w:szCs w:val="28"/>
        </w:rPr>
        <w:t>Водой из скважин пользуется ограниченная часть жителей, большинство и</w:t>
      </w:r>
      <w:r w:rsidRPr="003E1B65">
        <w:rPr>
          <w:rFonts w:cs="Times New Roman"/>
          <w:szCs w:val="28"/>
        </w:rPr>
        <w:t>с</w:t>
      </w:r>
      <w:r w:rsidRPr="003E1B65">
        <w:rPr>
          <w:rFonts w:cs="Times New Roman"/>
          <w:szCs w:val="28"/>
        </w:rPr>
        <w:t>пользует воду из набивных колодцев и из источника Манжерокский. Источник  имеет накопитель, для забора воды устроен спуск к источнику.</w:t>
      </w:r>
    </w:p>
    <w:p w:rsidR="003E1B65" w:rsidRPr="003E1B65" w:rsidRDefault="003E1B65" w:rsidP="003E1B65">
      <w:pPr>
        <w:ind w:firstLine="567"/>
        <w:rPr>
          <w:rFonts w:cs="Times New Roman"/>
          <w:szCs w:val="28"/>
        </w:rPr>
      </w:pPr>
      <w:r w:rsidRPr="003E1B65">
        <w:rPr>
          <w:rFonts w:cs="Times New Roman"/>
          <w:szCs w:val="28"/>
        </w:rPr>
        <w:t>Для водоснабжения южной части села - Заимки в основном в летнее время используется скважина, расположенная на территории детского оздоровительного лагеря. Интервал залегания водоносного горизонта 68-160 м. Помимо скважины и забивных колодцев жители Заимки для питьевых нужд используют родник  по ул. Пионерской.</w:t>
      </w:r>
    </w:p>
    <w:p w:rsidR="003E1B65" w:rsidRPr="003E1B65" w:rsidRDefault="003E1B65" w:rsidP="003E1B65">
      <w:pPr>
        <w:ind w:firstLine="567"/>
        <w:rPr>
          <w:rFonts w:cs="Times New Roman"/>
          <w:szCs w:val="28"/>
        </w:rPr>
      </w:pPr>
      <w:r w:rsidRPr="003E1B65">
        <w:rPr>
          <w:rFonts w:cs="Times New Roman"/>
          <w:szCs w:val="28"/>
        </w:rPr>
        <w:t>Водоснабжение с. Озерное осуществляется от  разведочно-эксплуатационной скважины №1, сооруженной Горно-Алтайским ПМК в 1970</w:t>
      </w:r>
      <w:r>
        <w:rPr>
          <w:rFonts w:cs="Times New Roman"/>
          <w:szCs w:val="28"/>
        </w:rPr>
        <w:t xml:space="preserve"> </w:t>
      </w:r>
      <w:r w:rsidRPr="003E1B65">
        <w:rPr>
          <w:rFonts w:cs="Times New Roman"/>
          <w:szCs w:val="28"/>
        </w:rPr>
        <w:t>г.</w:t>
      </w:r>
    </w:p>
    <w:p w:rsidR="003E1B65" w:rsidRPr="003E1B65" w:rsidRDefault="003E1B65" w:rsidP="003E1B65">
      <w:pPr>
        <w:ind w:firstLine="567"/>
        <w:rPr>
          <w:rFonts w:cs="Times New Roman"/>
          <w:szCs w:val="28"/>
        </w:rPr>
      </w:pPr>
      <w:r w:rsidRPr="003E1B65">
        <w:rPr>
          <w:rFonts w:cs="Times New Roman"/>
          <w:szCs w:val="28"/>
        </w:rPr>
        <w:t>Скважина имеет глубину 114м., техническое состояние удовлетворительное. Зона санитарной охраны отсутствует. Функционирует автономно водонапорная башня системы  Рожновского. В летний период функционирует водопровод пр</w:t>
      </w:r>
      <w:r w:rsidRPr="003E1B65">
        <w:rPr>
          <w:rFonts w:cs="Times New Roman"/>
          <w:szCs w:val="28"/>
        </w:rPr>
        <w:t>о</w:t>
      </w:r>
      <w:r w:rsidRPr="003E1B65">
        <w:rPr>
          <w:rFonts w:cs="Times New Roman"/>
          <w:szCs w:val="28"/>
        </w:rPr>
        <w:t xml:space="preserve">тяженностью 0,3 м. Обеспеченность водопроводной водой </w:t>
      </w:r>
      <w:r w:rsidR="00464CAA">
        <w:rPr>
          <w:rFonts w:cs="Times New Roman"/>
          <w:szCs w:val="28"/>
        </w:rPr>
        <w:t>–</w:t>
      </w:r>
      <w:r w:rsidRPr="003E1B65">
        <w:rPr>
          <w:rFonts w:cs="Times New Roman"/>
          <w:szCs w:val="28"/>
        </w:rPr>
        <w:t xml:space="preserve"> </w:t>
      </w:r>
      <w:r w:rsidR="00464CAA">
        <w:rPr>
          <w:rFonts w:cs="Times New Roman"/>
          <w:szCs w:val="28"/>
        </w:rPr>
        <w:t>17,8</w:t>
      </w:r>
      <w:r w:rsidRPr="003E1B65">
        <w:rPr>
          <w:rFonts w:cs="Times New Roman"/>
          <w:szCs w:val="28"/>
        </w:rPr>
        <w:t>% населения.</w:t>
      </w:r>
    </w:p>
    <w:p w:rsidR="003E1B65" w:rsidRPr="003E1B65" w:rsidRDefault="003E1B65" w:rsidP="003E1B65">
      <w:pPr>
        <w:ind w:firstLine="567"/>
        <w:rPr>
          <w:rFonts w:cs="Times New Roman"/>
          <w:szCs w:val="28"/>
        </w:rPr>
      </w:pPr>
      <w:r w:rsidRPr="003E1B65">
        <w:rPr>
          <w:rFonts w:cs="Times New Roman"/>
          <w:szCs w:val="28"/>
        </w:rPr>
        <w:t>Летом на территории детского лагеря действует водозаборная скважина №2, состояние которой неудовлетворительное.</w:t>
      </w:r>
    </w:p>
    <w:p w:rsidR="001F1187" w:rsidRPr="00AB5B39" w:rsidRDefault="00B84120" w:rsidP="003E1B65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r w:rsidR="003E1B65" w:rsidRPr="003E1B65">
        <w:rPr>
          <w:rFonts w:cs="Times New Roman"/>
          <w:bCs/>
          <w:szCs w:val="28"/>
        </w:rPr>
        <w:t xml:space="preserve">Манжерокское </w:t>
      </w:r>
      <w:r w:rsidR="004D2A3A" w:rsidRPr="004D2A3A">
        <w:rPr>
          <w:rFonts w:cs="Times New Roman"/>
          <w:bCs/>
          <w:szCs w:val="28"/>
        </w:rPr>
        <w:t>сел</w:t>
      </w:r>
      <w:r w:rsidR="004D2A3A" w:rsidRPr="004D2A3A">
        <w:rPr>
          <w:rFonts w:cs="Times New Roman"/>
          <w:bCs/>
          <w:szCs w:val="28"/>
        </w:rPr>
        <w:t>ь</w:t>
      </w:r>
      <w:r w:rsidR="004D2A3A" w:rsidRPr="004D2A3A">
        <w:rPr>
          <w:rFonts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3E1B65">
        <w:rPr>
          <w:rFonts w:cs="Times New Roman"/>
          <w:szCs w:val="28"/>
        </w:rPr>
        <w:t>3,2</w:t>
      </w:r>
      <w:r w:rsidR="004D2A3A">
        <w:rPr>
          <w:rFonts w:cs="Times New Roman"/>
          <w:szCs w:val="28"/>
        </w:rPr>
        <w:t xml:space="preserve"> км.</w:t>
      </w:r>
      <w:r w:rsidRPr="00AB5B39">
        <w:rPr>
          <w:rFonts w:cs="Times New Roman"/>
          <w:szCs w:val="28"/>
        </w:rPr>
        <w:t xml:space="preserve"> 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6" w:name="_Toc40657342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3E1B65" w:rsidRPr="003E1B65">
        <w:rPr>
          <w:rFonts w:cs="Times New Roman"/>
          <w:szCs w:val="28"/>
        </w:rPr>
        <w:t xml:space="preserve">Манжерокское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1F1187" w:rsidRDefault="000B20C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охваче</w:t>
      </w:r>
      <w:r w:rsidR="00757F75" w:rsidRPr="00AB5B39">
        <w:rPr>
          <w:rFonts w:cs="Times New Roman"/>
          <w:szCs w:val="28"/>
        </w:rPr>
        <w:t>н</w:t>
      </w:r>
      <w:r w:rsidR="003E1B65">
        <w:rPr>
          <w:rFonts w:cs="Times New Roman"/>
          <w:szCs w:val="28"/>
        </w:rPr>
        <w:t>а</w:t>
      </w:r>
      <w:r w:rsidR="00757F75" w:rsidRPr="00AB5B39">
        <w:rPr>
          <w:rFonts w:cs="Times New Roman"/>
          <w:szCs w:val="28"/>
        </w:rPr>
        <w:t xml:space="preserve"> </w:t>
      </w:r>
      <w:r w:rsidR="003E1B65">
        <w:rPr>
          <w:rFonts w:cs="Times New Roman"/>
          <w:szCs w:val="28"/>
        </w:rPr>
        <w:t>вся территория сельского поселения</w:t>
      </w:r>
      <w:r w:rsidR="00551215">
        <w:rPr>
          <w:rFonts w:cs="Times New Roman"/>
          <w:szCs w:val="28"/>
        </w:rPr>
        <w:t>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7" w:name="_Toc40657342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061335" w:rsidRPr="00061335">
        <w:rPr>
          <w:rFonts w:cs="Times New Roman"/>
          <w:bCs/>
          <w:szCs w:val="28"/>
        </w:rPr>
        <w:t xml:space="preserve">Манжерокское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можно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DE4739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>дозабора  с.</w:t>
      </w:r>
      <w:r w:rsidR="00AE5403" w:rsidRPr="00AE5403">
        <w:rPr>
          <w:rFonts w:cs="Times New Roman"/>
          <w:bCs/>
          <w:iCs/>
          <w:szCs w:val="28"/>
        </w:rPr>
        <w:t xml:space="preserve"> </w:t>
      </w:r>
      <w:r w:rsidR="00061335" w:rsidRPr="00061335">
        <w:rPr>
          <w:rFonts w:cs="Times New Roman"/>
          <w:bCs/>
          <w:iCs/>
          <w:szCs w:val="28"/>
        </w:rPr>
        <w:t>Манжерок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061335" w:rsidRPr="00061335" w:rsidRDefault="00061335" w:rsidP="00061335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061335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061335">
        <w:rPr>
          <w:rFonts w:cs="Times New Roman"/>
          <w:szCs w:val="28"/>
        </w:rPr>
        <w:t>о</w:t>
      </w:r>
      <w:r w:rsidRPr="00061335">
        <w:rPr>
          <w:rFonts w:cs="Times New Roman"/>
          <w:szCs w:val="28"/>
        </w:rPr>
        <w:t>дозабора  с.</w:t>
      </w:r>
      <w:r w:rsidRPr="00061335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Озерное</w:t>
      </w:r>
      <w:r w:rsidRPr="00061335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8" w:name="_Toc40657342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067496" w:rsidRPr="00067496" w:rsidRDefault="00067496" w:rsidP="00067496">
      <w:pPr>
        <w:spacing w:before="120"/>
        <w:ind w:firstLine="567"/>
        <w:rPr>
          <w:rFonts w:cs="Times New Roman"/>
          <w:szCs w:val="28"/>
        </w:rPr>
      </w:pPr>
      <w:r w:rsidRPr="00067496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067496">
        <w:rPr>
          <w:rFonts w:cs="Times New Roman"/>
          <w:szCs w:val="28"/>
        </w:rPr>
        <w:t>е</w:t>
      </w:r>
      <w:r w:rsidRPr="00067496">
        <w:rPr>
          <w:rFonts w:cs="Times New Roman"/>
          <w:szCs w:val="28"/>
        </w:rPr>
        <w:t xml:space="preserve">ния, составлен перечень технических характеристик источников водоснабжения </w:t>
      </w:r>
      <w:r w:rsidRPr="00067496">
        <w:rPr>
          <w:rFonts w:cs="Times New Roman"/>
          <w:bCs/>
          <w:szCs w:val="28"/>
        </w:rPr>
        <w:t>МО «</w:t>
      </w:r>
      <w:r w:rsidR="00D53565" w:rsidRPr="00D53565">
        <w:rPr>
          <w:rFonts w:cs="Times New Roman"/>
          <w:bCs/>
          <w:szCs w:val="28"/>
        </w:rPr>
        <w:t xml:space="preserve">Манжерокское </w:t>
      </w:r>
      <w:r w:rsidRPr="00067496">
        <w:rPr>
          <w:rFonts w:cs="Times New Roman"/>
          <w:bCs/>
          <w:szCs w:val="28"/>
        </w:rPr>
        <w:t>сельское поселение»</w:t>
      </w:r>
      <w:r w:rsidRPr="00067496">
        <w:rPr>
          <w:rFonts w:cs="Times New Roman"/>
          <w:szCs w:val="28"/>
        </w:rPr>
        <w:t>, который отражен в таб.2.1.4.1.1.</w:t>
      </w:r>
    </w:p>
    <w:p w:rsidR="00067496" w:rsidRPr="00067496" w:rsidRDefault="00067496" w:rsidP="00067496">
      <w:pPr>
        <w:spacing w:before="120"/>
        <w:ind w:firstLine="567"/>
        <w:rPr>
          <w:rFonts w:cs="Times New Roman"/>
          <w:szCs w:val="28"/>
        </w:rPr>
        <w:sectPr w:rsidR="00067496" w:rsidRPr="00067496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067496" w:rsidRPr="00067496" w:rsidRDefault="00067496" w:rsidP="00D53565">
      <w:pPr>
        <w:spacing w:before="120"/>
        <w:ind w:firstLine="567"/>
        <w:jc w:val="right"/>
        <w:rPr>
          <w:rFonts w:cs="Times New Roman"/>
          <w:szCs w:val="28"/>
        </w:rPr>
      </w:pPr>
      <w:bookmarkStart w:id="9" w:name="таб1411"/>
      <w:r w:rsidRPr="00067496">
        <w:rPr>
          <w:rFonts w:cs="Times New Roman"/>
          <w:szCs w:val="28"/>
        </w:rPr>
        <w:lastRenderedPageBreak/>
        <w:t>таб. 2.1.4.1.1. Технические характеристики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904"/>
        <w:gridCol w:w="1953"/>
        <w:gridCol w:w="767"/>
        <w:gridCol w:w="1215"/>
        <w:gridCol w:w="1215"/>
        <w:gridCol w:w="978"/>
        <w:gridCol w:w="1449"/>
        <w:gridCol w:w="1326"/>
        <w:gridCol w:w="1319"/>
      </w:tblGrid>
      <w:tr w:rsidR="00067496" w:rsidRPr="00067496" w:rsidTr="00A253CB">
        <w:trPr>
          <w:trHeight w:val="342"/>
        </w:trPr>
        <w:tc>
          <w:tcPr>
            <w:tcW w:w="675" w:type="dxa"/>
            <w:vMerge w:val="restart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№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Наименовани</w:t>
            </w:r>
            <w:r w:rsidR="00A253CB">
              <w:rPr>
                <w:rFonts w:cs="Times New Roman"/>
                <w:b/>
                <w:szCs w:val="28"/>
              </w:rPr>
              <w:t>е</w:t>
            </w:r>
            <w:r w:rsidRPr="00067496">
              <w:rPr>
                <w:rFonts w:cs="Times New Roman"/>
                <w:b/>
                <w:szCs w:val="28"/>
              </w:rPr>
              <w:t xml:space="preserve"> и</w:t>
            </w:r>
            <w:r w:rsidRPr="00067496">
              <w:rPr>
                <w:rFonts w:cs="Times New Roman"/>
                <w:b/>
                <w:szCs w:val="28"/>
              </w:rPr>
              <w:t>с</w:t>
            </w:r>
            <w:r w:rsidRPr="00067496">
              <w:rPr>
                <w:rFonts w:cs="Times New Roman"/>
                <w:b/>
                <w:szCs w:val="28"/>
              </w:rPr>
              <w:t>точника водосна</w:t>
            </w:r>
            <w:r w:rsidRPr="00067496">
              <w:rPr>
                <w:rFonts w:cs="Times New Roman"/>
                <w:b/>
                <w:szCs w:val="28"/>
              </w:rPr>
              <w:t>б</w:t>
            </w:r>
            <w:r w:rsidRPr="00067496">
              <w:rPr>
                <w:rFonts w:cs="Times New Roman"/>
                <w:b/>
                <w:szCs w:val="28"/>
              </w:rPr>
              <w:t>жения,</w:t>
            </w:r>
          </w:p>
          <w:p w:rsidR="00067496" w:rsidRPr="00067496" w:rsidRDefault="00067496" w:rsidP="00A253CB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адрес</w:t>
            </w:r>
          </w:p>
        </w:tc>
        <w:tc>
          <w:tcPr>
            <w:tcW w:w="1904" w:type="dxa"/>
            <w:vMerge w:val="restart"/>
            <w:vAlign w:val="center"/>
          </w:tcPr>
          <w:p w:rsidR="00067496" w:rsidRPr="00067496" w:rsidRDefault="00067496" w:rsidP="00A253CB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Производ</w:t>
            </w:r>
            <w:r w:rsidRPr="00067496">
              <w:rPr>
                <w:rFonts w:cs="Times New Roman"/>
                <w:b/>
                <w:szCs w:val="28"/>
              </w:rPr>
              <w:t>и</w:t>
            </w:r>
            <w:r w:rsidRPr="00067496">
              <w:rPr>
                <w:rFonts w:cs="Times New Roman"/>
                <w:b/>
                <w:szCs w:val="28"/>
              </w:rPr>
              <w:t>тельность,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м</w:t>
            </w:r>
            <w:r w:rsidRPr="00067496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067496">
              <w:rPr>
                <w:rFonts w:cs="Times New Roman"/>
                <w:b/>
                <w:szCs w:val="28"/>
              </w:rPr>
              <w:t>/час</w:t>
            </w:r>
          </w:p>
        </w:tc>
        <w:tc>
          <w:tcPr>
            <w:tcW w:w="10222" w:type="dxa"/>
            <w:gridSpan w:val="8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067496" w:rsidRPr="00067496" w:rsidTr="00A253CB">
        <w:trPr>
          <w:trHeight w:val="352"/>
        </w:trPr>
        <w:tc>
          <w:tcPr>
            <w:tcW w:w="675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Насосы</w:t>
            </w:r>
          </w:p>
        </w:tc>
        <w:tc>
          <w:tcPr>
            <w:tcW w:w="1215" w:type="dxa"/>
            <w:vMerge w:val="restart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Глуб</w:t>
            </w:r>
            <w:r w:rsidRPr="00067496">
              <w:rPr>
                <w:rFonts w:cs="Times New Roman"/>
                <w:b/>
                <w:szCs w:val="28"/>
              </w:rPr>
              <w:t>и</w:t>
            </w:r>
            <w:r w:rsidRPr="00067496">
              <w:rPr>
                <w:rFonts w:cs="Times New Roman"/>
                <w:b/>
                <w:szCs w:val="28"/>
              </w:rPr>
              <w:t>на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сква-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жины</w:t>
            </w:r>
          </w:p>
        </w:tc>
        <w:tc>
          <w:tcPr>
            <w:tcW w:w="2427" w:type="dxa"/>
            <w:gridSpan w:val="2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Электродвигат</w:t>
            </w:r>
            <w:r w:rsidRPr="00067496">
              <w:rPr>
                <w:rFonts w:cs="Times New Roman"/>
                <w:b/>
                <w:szCs w:val="28"/>
              </w:rPr>
              <w:t>е</w:t>
            </w:r>
            <w:r w:rsidRPr="00067496">
              <w:rPr>
                <w:rFonts w:cs="Times New Roman"/>
                <w:b/>
                <w:szCs w:val="28"/>
              </w:rPr>
              <w:t>ли</w:t>
            </w:r>
          </w:p>
        </w:tc>
        <w:tc>
          <w:tcPr>
            <w:tcW w:w="1326" w:type="dxa"/>
            <w:vMerge w:val="restart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Ёмк</w:t>
            </w:r>
            <w:r w:rsidRPr="00067496">
              <w:rPr>
                <w:rFonts w:cs="Times New Roman"/>
                <w:b/>
                <w:szCs w:val="28"/>
              </w:rPr>
              <w:t>о</w:t>
            </w:r>
            <w:r w:rsidRPr="00067496">
              <w:rPr>
                <w:rFonts w:cs="Times New Roman"/>
                <w:b/>
                <w:szCs w:val="28"/>
              </w:rPr>
              <w:t>сти,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кол-во/объём, м</w:t>
            </w:r>
            <w:r w:rsidRPr="00067496">
              <w:rPr>
                <w:rFonts w:cs="Times New Roman"/>
                <w:b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vMerge w:val="restart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Приб</w:t>
            </w:r>
            <w:r w:rsidRPr="00067496">
              <w:rPr>
                <w:rFonts w:cs="Times New Roman"/>
                <w:b/>
                <w:szCs w:val="28"/>
              </w:rPr>
              <w:t>о</w:t>
            </w:r>
            <w:r w:rsidRPr="00067496">
              <w:rPr>
                <w:rFonts w:cs="Times New Roman"/>
                <w:b/>
                <w:szCs w:val="28"/>
              </w:rPr>
              <w:t>ры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067496" w:rsidRPr="00067496" w:rsidTr="00A253CB">
        <w:trPr>
          <w:trHeight w:val="471"/>
        </w:trPr>
        <w:tc>
          <w:tcPr>
            <w:tcW w:w="675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Наименов</w:t>
            </w:r>
            <w:r w:rsidRPr="00067496">
              <w:rPr>
                <w:rFonts w:cs="Times New Roman"/>
                <w:b/>
                <w:szCs w:val="28"/>
              </w:rPr>
              <w:t>а</w:t>
            </w:r>
            <w:r w:rsidRPr="00067496">
              <w:rPr>
                <w:rFonts w:cs="Times New Roman"/>
                <w:b/>
                <w:szCs w:val="28"/>
              </w:rPr>
              <w:t>ние</w:t>
            </w:r>
          </w:p>
        </w:tc>
        <w:tc>
          <w:tcPr>
            <w:tcW w:w="767" w:type="dxa"/>
            <w:vAlign w:val="center"/>
          </w:tcPr>
          <w:p w:rsidR="00067496" w:rsidRPr="00067496" w:rsidRDefault="00067496" w:rsidP="00092F59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Кол</w:t>
            </w:r>
            <w:r w:rsidR="00092F59">
              <w:rPr>
                <w:rFonts w:cs="Times New Roman"/>
                <w:b/>
                <w:szCs w:val="28"/>
              </w:rPr>
              <w:t>в</w:t>
            </w:r>
            <w:r w:rsidRPr="00067496">
              <w:rPr>
                <w:rFonts w:cs="Times New Roman"/>
                <w:b/>
                <w:szCs w:val="28"/>
              </w:rPr>
              <w:t>о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Глуб</w:t>
            </w:r>
            <w:r w:rsidRPr="00067496">
              <w:rPr>
                <w:rFonts w:cs="Times New Roman"/>
                <w:b/>
                <w:szCs w:val="28"/>
              </w:rPr>
              <w:t>и</w:t>
            </w:r>
            <w:r w:rsidRPr="00067496">
              <w:rPr>
                <w:rFonts w:cs="Times New Roman"/>
                <w:b/>
                <w:szCs w:val="28"/>
              </w:rPr>
              <w:t>на</w:t>
            </w:r>
          </w:p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  <w:lang w:val="en-US"/>
              </w:rPr>
              <w:t>H</w:t>
            </w:r>
            <w:r w:rsidRPr="00067496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1215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ма</w:t>
            </w:r>
            <w:r w:rsidRPr="00067496">
              <w:rPr>
                <w:rFonts w:cs="Times New Roman"/>
                <w:b/>
                <w:szCs w:val="28"/>
              </w:rPr>
              <w:t>р</w:t>
            </w:r>
            <w:r w:rsidRPr="00067496">
              <w:rPr>
                <w:rFonts w:cs="Times New Roman"/>
                <w:b/>
                <w:szCs w:val="28"/>
              </w:rPr>
              <w:t>ка</w:t>
            </w:r>
          </w:p>
        </w:tc>
        <w:tc>
          <w:tcPr>
            <w:tcW w:w="1449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067496">
              <w:rPr>
                <w:rFonts w:cs="Times New Roman"/>
                <w:b/>
                <w:szCs w:val="28"/>
              </w:rPr>
              <w:t>мо</w:t>
            </w:r>
            <w:r w:rsidRPr="00067496">
              <w:rPr>
                <w:rFonts w:cs="Times New Roman"/>
                <w:b/>
                <w:szCs w:val="28"/>
              </w:rPr>
              <w:t>щ</w:t>
            </w:r>
            <w:r w:rsidRPr="00067496">
              <w:rPr>
                <w:rFonts w:cs="Times New Roman"/>
                <w:b/>
                <w:szCs w:val="28"/>
              </w:rPr>
              <w:t>ность</w:t>
            </w:r>
          </w:p>
        </w:tc>
        <w:tc>
          <w:tcPr>
            <w:tcW w:w="1326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19" w:type="dxa"/>
            <w:vMerge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67496" w:rsidRPr="00067496" w:rsidTr="00A253CB">
        <w:tc>
          <w:tcPr>
            <w:tcW w:w="675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67496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Скважина №22, с. Манжерок</w:t>
            </w:r>
          </w:p>
        </w:tc>
        <w:tc>
          <w:tcPr>
            <w:tcW w:w="1904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2,4</w:t>
            </w:r>
          </w:p>
        </w:tc>
        <w:tc>
          <w:tcPr>
            <w:tcW w:w="1953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Импорт</w:t>
            </w:r>
          </w:p>
        </w:tc>
        <w:tc>
          <w:tcPr>
            <w:tcW w:w="767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978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1,1</w:t>
            </w:r>
          </w:p>
        </w:tc>
        <w:tc>
          <w:tcPr>
            <w:tcW w:w="1326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319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67496" w:rsidRPr="00067496" w:rsidTr="00A253CB">
        <w:tc>
          <w:tcPr>
            <w:tcW w:w="675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67496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Скважина №23, с. Озерное (старая)</w:t>
            </w:r>
          </w:p>
        </w:tc>
        <w:tc>
          <w:tcPr>
            <w:tcW w:w="1904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4,0</w:t>
            </w:r>
          </w:p>
        </w:tc>
        <w:tc>
          <w:tcPr>
            <w:tcW w:w="1953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ЭЦВ 6-6,5-125</w:t>
            </w:r>
          </w:p>
        </w:tc>
        <w:tc>
          <w:tcPr>
            <w:tcW w:w="767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87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114</w:t>
            </w:r>
          </w:p>
        </w:tc>
        <w:tc>
          <w:tcPr>
            <w:tcW w:w="978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26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319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67496" w:rsidRPr="00067496" w:rsidTr="00A253CB">
        <w:tc>
          <w:tcPr>
            <w:tcW w:w="675" w:type="dxa"/>
            <w:vAlign w:val="center"/>
          </w:tcPr>
          <w:p w:rsidR="00067496" w:rsidRPr="00067496" w:rsidRDefault="00067496" w:rsidP="0006749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67496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Скважина №24, с. Озерное (новая)</w:t>
            </w:r>
          </w:p>
        </w:tc>
        <w:tc>
          <w:tcPr>
            <w:tcW w:w="1904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4,8</w:t>
            </w:r>
          </w:p>
        </w:tc>
        <w:tc>
          <w:tcPr>
            <w:tcW w:w="1953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67496">
              <w:rPr>
                <w:rFonts w:eastAsia="Times New Roman" w:cs="Times New Roman"/>
                <w:szCs w:val="28"/>
                <w:lang w:val="en-US"/>
              </w:rPr>
              <w:t>ECO-7</w:t>
            </w:r>
          </w:p>
        </w:tc>
        <w:tc>
          <w:tcPr>
            <w:tcW w:w="767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67496">
              <w:rPr>
                <w:rFonts w:eastAsia="Times New Roman" w:cs="Times New Roman"/>
                <w:szCs w:val="28"/>
                <w:lang w:val="en-US"/>
              </w:rPr>
              <w:t>89</w:t>
            </w:r>
          </w:p>
        </w:tc>
        <w:tc>
          <w:tcPr>
            <w:tcW w:w="1215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067496">
              <w:rPr>
                <w:rFonts w:eastAsia="Times New Roman" w:cs="Times New Roman"/>
                <w:szCs w:val="28"/>
                <w:lang w:val="en-US"/>
              </w:rPr>
              <w:t>90</w:t>
            </w:r>
          </w:p>
        </w:tc>
        <w:tc>
          <w:tcPr>
            <w:tcW w:w="978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1,1</w:t>
            </w:r>
          </w:p>
        </w:tc>
        <w:tc>
          <w:tcPr>
            <w:tcW w:w="1326" w:type="dxa"/>
            <w:vAlign w:val="center"/>
          </w:tcPr>
          <w:p w:rsidR="00067496" w:rsidRPr="00067496" w:rsidRDefault="00067496" w:rsidP="00067496">
            <w:pPr>
              <w:jc w:val="center"/>
              <w:rPr>
                <w:rFonts w:eastAsia="Times New Roman" w:cs="Times New Roman"/>
                <w:szCs w:val="28"/>
              </w:rPr>
            </w:pPr>
            <w:r w:rsidRPr="00067496">
              <w:rPr>
                <w:rFonts w:eastAsia="Times New Roman" w:cs="Times New Roman"/>
                <w:szCs w:val="28"/>
              </w:rPr>
              <w:t>Част. рег.</w:t>
            </w:r>
          </w:p>
        </w:tc>
        <w:tc>
          <w:tcPr>
            <w:tcW w:w="1319" w:type="dxa"/>
            <w:vAlign w:val="center"/>
          </w:tcPr>
          <w:p w:rsidR="00067496" w:rsidRPr="00067496" w:rsidRDefault="00523372" w:rsidP="000674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67496" w:rsidRPr="00067496" w:rsidRDefault="00067496" w:rsidP="00067496">
      <w:pPr>
        <w:spacing w:before="120"/>
        <w:ind w:firstLine="567"/>
        <w:rPr>
          <w:rFonts w:cs="Times New Roman"/>
          <w:szCs w:val="28"/>
        </w:rPr>
      </w:pPr>
    </w:p>
    <w:p w:rsidR="00067496" w:rsidRPr="00067496" w:rsidRDefault="00067496" w:rsidP="00067496">
      <w:pPr>
        <w:spacing w:before="120"/>
        <w:ind w:firstLine="567"/>
        <w:rPr>
          <w:rFonts w:cs="Times New Roman"/>
          <w:szCs w:val="28"/>
        </w:rPr>
        <w:sectPr w:rsidR="00067496" w:rsidRPr="00067496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bookmarkEnd w:id="9"/>
    <w:p w:rsidR="00682811" w:rsidRPr="00F82741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</w:t>
      </w:r>
      <w:r w:rsidR="00145B08" w:rsidRPr="00145B08">
        <w:rPr>
          <w:rFonts w:cs="Times New Roman"/>
          <w:bCs/>
          <w:szCs w:val="28"/>
        </w:rPr>
        <w:t>е</w:t>
      </w:r>
      <w:r w:rsidR="00145B08" w:rsidRPr="00145B08">
        <w:rPr>
          <w:rFonts w:cs="Times New Roman"/>
          <w:bCs/>
          <w:szCs w:val="28"/>
        </w:rPr>
        <w:t>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DE4739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464CAA">
        <w:rPr>
          <w:sz w:val="28"/>
          <w:szCs w:val="28"/>
        </w:rPr>
        <w:t>3,2</w:t>
      </w:r>
      <w:r w:rsidRPr="00AB5B39">
        <w:rPr>
          <w:sz w:val="28"/>
          <w:szCs w:val="28"/>
        </w:rPr>
        <w:t xml:space="preserve"> км, из них </w:t>
      </w:r>
      <w:r w:rsidR="00464CAA">
        <w:rPr>
          <w:sz w:val="28"/>
          <w:szCs w:val="28"/>
        </w:rPr>
        <w:t>1</w:t>
      </w:r>
      <w:r w:rsidRPr="00242355">
        <w:rPr>
          <w:sz w:val="28"/>
          <w:szCs w:val="28"/>
        </w:rPr>
        <w:t xml:space="preserve"> км сетей имеют 100% и</w:t>
      </w:r>
      <w:r w:rsidRPr="00242355">
        <w:rPr>
          <w:sz w:val="28"/>
          <w:szCs w:val="28"/>
        </w:rPr>
        <w:t>з</w:t>
      </w:r>
      <w:r w:rsidRPr="00242355">
        <w:rPr>
          <w:sz w:val="28"/>
          <w:szCs w:val="28"/>
        </w:rPr>
        <w:t xml:space="preserve">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лические характеристики труб из полимерных материалов практически остаются </w:t>
      </w:r>
      <w:r w:rsidRPr="00AB5B39">
        <w:rPr>
          <w:rFonts w:cs="Times New Roman"/>
          <w:szCs w:val="28"/>
        </w:rPr>
        <w:lastRenderedPageBreak/>
        <w:t>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дующие технические и технологические проблемы: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DE4739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464CAA" w:rsidRPr="00464CAA">
        <w:rPr>
          <w:rFonts w:eastAsia="Times New Roman" w:cs="Times New Roman"/>
          <w:bCs/>
          <w:szCs w:val="28"/>
        </w:rPr>
        <w:t xml:space="preserve">Манжерокское </w:t>
      </w:r>
      <w:r w:rsidR="00DC2CE0" w:rsidRPr="00DC2CE0">
        <w:rPr>
          <w:rFonts w:eastAsia="Times New Roman" w:cs="Times New Roman"/>
          <w:bCs/>
          <w:szCs w:val="28"/>
        </w:rPr>
        <w:t>сел</w:t>
      </w:r>
      <w:r w:rsidR="00DC2CE0" w:rsidRPr="00DC2CE0">
        <w:rPr>
          <w:rFonts w:eastAsia="Times New Roman" w:cs="Times New Roman"/>
          <w:bCs/>
          <w:szCs w:val="28"/>
        </w:rPr>
        <w:t>ь</w:t>
      </w:r>
      <w:r w:rsidR="00DC2CE0" w:rsidRPr="00DC2CE0">
        <w:rPr>
          <w:rFonts w:eastAsia="Times New Roman" w:cs="Times New Roman"/>
          <w:bCs/>
          <w:szCs w:val="28"/>
        </w:rPr>
        <w:t>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DE4739">
      <w:pPr>
        <w:pStyle w:val="3"/>
      </w:pPr>
      <w:bookmarkStart w:id="10" w:name="_Toc406573424"/>
      <w:r w:rsidRPr="00AB5B39"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10"/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 xml:space="preserve">омплекс системы водоснабжения и </w:t>
      </w:r>
      <w:r w:rsidR="001F1187" w:rsidRPr="00AB5B39">
        <w:rPr>
          <w:rFonts w:cs="Times New Roman"/>
          <w:szCs w:val="28"/>
        </w:rPr>
        <w:lastRenderedPageBreak/>
        <w:t>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собственн</w:t>
      </w:r>
      <w:r w:rsidR="00145B08">
        <w:rPr>
          <w:rFonts w:cs="Times New Roman"/>
          <w:szCs w:val="28"/>
        </w:rPr>
        <w:t>о</w:t>
      </w:r>
      <w:r w:rsidR="00145B08">
        <w:rPr>
          <w:rFonts w:cs="Times New Roman"/>
          <w:szCs w:val="28"/>
        </w:rPr>
        <w:t>сти муниципального образования.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06573425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1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2" w:name="_Toc40657342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2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>Манж</w:t>
      </w:r>
      <w:r w:rsidR="00464CAA" w:rsidRPr="00464CAA">
        <w:rPr>
          <w:rFonts w:cs="Times New Roman"/>
          <w:bCs/>
          <w:szCs w:val="28"/>
        </w:rPr>
        <w:t>е</w:t>
      </w:r>
      <w:r w:rsidR="00464CAA" w:rsidRPr="00464CAA">
        <w:rPr>
          <w:rFonts w:cs="Times New Roman"/>
          <w:bCs/>
          <w:szCs w:val="28"/>
        </w:rPr>
        <w:t xml:space="preserve">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ции государственной политики в сфере водоснабжения, направленной на обесп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>Ма</w:t>
      </w:r>
      <w:r w:rsidR="00464CAA" w:rsidRPr="00464CAA">
        <w:rPr>
          <w:rFonts w:cs="Times New Roman"/>
          <w:bCs/>
          <w:szCs w:val="28"/>
        </w:rPr>
        <w:t>н</w:t>
      </w:r>
      <w:r w:rsidR="00464CAA" w:rsidRPr="00464CAA">
        <w:rPr>
          <w:rFonts w:cs="Times New Roman"/>
          <w:bCs/>
          <w:szCs w:val="28"/>
        </w:rPr>
        <w:t xml:space="preserve">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DE4739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DE4739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DE4739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464CAA" w:rsidRPr="00464CAA">
        <w:rPr>
          <w:rFonts w:cs="Times New Roman"/>
          <w:bCs/>
          <w:szCs w:val="28"/>
        </w:rPr>
        <w:t xml:space="preserve">Манжерокское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DE4739">
      <w:pPr>
        <w:jc w:val="right"/>
      </w:pPr>
      <w:bookmarkStart w:id="13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3"/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464CA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464CA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17,76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732FDD" w:rsidRDefault="000612A8" w:rsidP="00145B08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3,32</w:t>
            </w:r>
          </w:p>
          <w:p w:rsidR="001F1187" w:rsidRPr="00AB5B39" w:rsidRDefault="001F1187" w:rsidP="00145B08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4" w:name="_Toc40657342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EB0742" w:rsidRPr="00EB0742">
        <w:rPr>
          <w:rFonts w:cs="Times New Roman"/>
          <w:szCs w:val="28"/>
        </w:rPr>
        <w:t xml:space="preserve">Манжерокское </w:t>
      </w:r>
      <w:r w:rsidR="003306C8" w:rsidRPr="003306C8">
        <w:rPr>
          <w:rFonts w:cs="Times New Roman"/>
          <w:szCs w:val="28"/>
        </w:rPr>
        <w:t>сельское поселение»</w:t>
      </w:r>
      <w:bookmarkEnd w:id="14"/>
    </w:p>
    <w:p w:rsidR="00256C6A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EB0742" w:rsidRPr="00EB0742">
        <w:rPr>
          <w:rFonts w:cs="Times New Roman"/>
          <w:bCs/>
          <w:szCs w:val="28"/>
        </w:rPr>
        <w:t>Манжеро</w:t>
      </w:r>
      <w:r w:rsidR="00EB0742" w:rsidRPr="00EB0742">
        <w:rPr>
          <w:rFonts w:cs="Times New Roman"/>
          <w:bCs/>
          <w:szCs w:val="28"/>
        </w:rPr>
        <w:t>к</w:t>
      </w:r>
      <w:r w:rsidR="00EB0742" w:rsidRPr="00EB0742">
        <w:rPr>
          <w:rFonts w:cs="Times New Roman"/>
          <w:bCs/>
          <w:szCs w:val="28"/>
        </w:rPr>
        <w:t xml:space="preserve">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>напрямую связан с планами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 w:rsidR="003306C8" w:rsidRPr="003306C8">
        <w:rPr>
          <w:rFonts w:cs="Times New Roman"/>
          <w:bCs/>
          <w:szCs w:val="28"/>
        </w:rPr>
        <w:t>МО «</w:t>
      </w:r>
      <w:r w:rsidR="00EB0742" w:rsidRPr="00EB0742">
        <w:rPr>
          <w:rFonts w:cs="Times New Roman"/>
          <w:bCs/>
          <w:szCs w:val="28"/>
        </w:rPr>
        <w:t xml:space="preserve">Манжерокское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EB0742" w:rsidRPr="00EB0742">
        <w:rPr>
          <w:rFonts w:cs="Times New Roman"/>
          <w:bCs/>
          <w:szCs w:val="28"/>
        </w:rPr>
        <w:t xml:space="preserve">Манжерокское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потреб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телей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 услуг по водоснабжению.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06573428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5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6" w:name="_Toc40657342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6"/>
    </w:p>
    <w:p w:rsidR="0068148A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DE4739">
      <w:pPr>
        <w:ind w:left="4536"/>
        <w:jc w:val="right"/>
        <w:rPr>
          <w:rFonts w:cs="Times New Roman"/>
          <w:szCs w:val="28"/>
        </w:rPr>
      </w:pPr>
      <w:bookmarkStart w:id="17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7"/>
          <w:p w:rsidR="007C0477" w:rsidRPr="00AB5B39" w:rsidRDefault="008B46C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B7647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Default="00B764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9,52</w:t>
            </w:r>
          </w:p>
        </w:tc>
      </w:tr>
      <w:tr w:rsidR="00B7647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Default="00B764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9,52</w:t>
            </w:r>
          </w:p>
        </w:tc>
      </w:tr>
      <w:tr w:rsidR="00B7647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79" w:rsidRPr="00AB5B39" w:rsidRDefault="00B764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79" w:rsidRDefault="00B764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1,43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B76479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8,09</w:t>
            </w:r>
          </w:p>
        </w:tc>
      </w:tr>
    </w:tbl>
    <w:p w:rsidR="00256C6A" w:rsidRPr="00AB5B39" w:rsidRDefault="00256C6A" w:rsidP="00DE4739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494522">
        <w:rPr>
          <w:rFonts w:cs="Times New Roman"/>
          <w:szCs w:val="28"/>
        </w:rPr>
        <w:t>8,</w:t>
      </w:r>
      <w:r w:rsidR="00B76479">
        <w:rPr>
          <w:rFonts w:cs="Times New Roman"/>
          <w:szCs w:val="28"/>
        </w:rPr>
        <w:t>09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494522">
        <w:rPr>
          <w:rFonts w:cs="Times New Roman"/>
          <w:szCs w:val="28"/>
        </w:rPr>
        <w:t>1,</w:t>
      </w:r>
      <w:r w:rsidR="00B76479">
        <w:rPr>
          <w:rFonts w:cs="Times New Roman"/>
          <w:szCs w:val="28"/>
        </w:rPr>
        <w:t>43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EB0742" w:rsidRPr="00EB0742">
        <w:rPr>
          <w:rFonts w:cs="Times New Roman"/>
          <w:bCs/>
          <w:szCs w:val="28"/>
        </w:rPr>
        <w:t xml:space="preserve">Манжерокское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8" w:name="_Toc40657343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8"/>
    </w:p>
    <w:p w:rsidR="001F1187" w:rsidRPr="00AB5B39" w:rsidRDefault="001F1187" w:rsidP="00DE4739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494522">
        <w:rPr>
          <w:rFonts w:cs="Times New Roman"/>
          <w:szCs w:val="28"/>
        </w:rPr>
        <w:t>8,</w:t>
      </w:r>
      <w:r w:rsidR="00B76479">
        <w:rPr>
          <w:rFonts w:cs="Times New Roman"/>
          <w:szCs w:val="28"/>
        </w:rPr>
        <w:t xml:space="preserve">09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B76479">
        <w:rPr>
          <w:rFonts w:cs="Times New Roman"/>
          <w:szCs w:val="28"/>
        </w:rPr>
        <w:t>22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B76479">
        <w:rPr>
          <w:rFonts w:cs="Times New Roman"/>
          <w:szCs w:val="28"/>
        </w:rPr>
        <w:t>29</w:t>
      </w:r>
      <w:r w:rsidR="00494522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9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DE4739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6474C6" w:rsidRPr="00AB5B39" w:rsidTr="006C053D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9"/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допотребление  </w:t>
            </w:r>
          </w:p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A52735" w:rsidRPr="00AB5B39" w:rsidTr="00B76479">
        <w:trPr>
          <w:trHeight w:val="48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Pr="00AB5B39" w:rsidRDefault="00A5273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Pr="00AB5B39" w:rsidRDefault="00A5273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Манжерок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0,014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0,018</w:t>
            </w:r>
          </w:p>
        </w:tc>
      </w:tr>
      <w:tr w:rsidR="00A52735" w:rsidRPr="00AB5B39" w:rsidTr="00F30DC9">
        <w:trPr>
          <w:trHeight w:val="54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Pr="00AB5B39" w:rsidRDefault="00A5273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Pr="00AB5B39" w:rsidRDefault="00A52735" w:rsidP="00732FD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Озерное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35" w:rsidRDefault="00A5273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0,011</w:t>
            </w:r>
          </w:p>
        </w:tc>
      </w:tr>
    </w:tbl>
    <w:p w:rsidR="001F1187" w:rsidRPr="00AB5B39" w:rsidRDefault="002B5FAF" w:rsidP="00DE4739">
      <w:pPr>
        <w:pStyle w:val="3"/>
        <w:spacing w:after="240"/>
        <w:rPr>
          <w:rFonts w:cs="Times New Roman"/>
          <w:szCs w:val="28"/>
        </w:rPr>
      </w:pPr>
      <w:bookmarkStart w:id="20" w:name="_Toc406573431"/>
      <w:r w:rsidRPr="00AB5B39">
        <w:rPr>
          <w:rFonts w:cs="Times New Roman"/>
          <w:szCs w:val="28"/>
        </w:rPr>
        <w:lastRenderedPageBreak/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B76479" w:rsidRPr="00B76479">
        <w:rPr>
          <w:rFonts w:cs="Times New Roman"/>
          <w:szCs w:val="28"/>
        </w:rPr>
        <w:t xml:space="preserve">Манжерокское </w:t>
      </w:r>
      <w:r w:rsidR="009F3D0D" w:rsidRPr="009F3D0D">
        <w:rPr>
          <w:rFonts w:cs="Times New Roman"/>
          <w:szCs w:val="28"/>
        </w:rPr>
        <w:t>сел</w:t>
      </w:r>
      <w:r w:rsidR="009F3D0D" w:rsidRPr="009F3D0D">
        <w:rPr>
          <w:rFonts w:cs="Times New Roman"/>
          <w:szCs w:val="28"/>
        </w:rPr>
        <w:t>ь</w:t>
      </w:r>
      <w:r w:rsidR="009F3D0D" w:rsidRPr="009F3D0D">
        <w:rPr>
          <w:rFonts w:cs="Times New Roman"/>
          <w:szCs w:val="28"/>
        </w:rPr>
        <w:t xml:space="preserve">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20"/>
    </w:p>
    <w:p w:rsidR="0049548F" w:rsidRPr="00AB5B39" w:rsidRDefault="00BD62A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1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1"/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C93E1A" w:rsidRPr="00AB5B39" w:rsidTr="00211C31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E1A" w:rsidRDefault="00C93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4,90</w:t>
            </w:r>
          </w:p>
        </w:tc>
      </w:tr>
      <w:tr w:rsidR="00C93E1A" w:rsidRPr="00AB5B39" w:rsidTr="00211C31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E1A" w:rsidRDefault="00C93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3,19</w:t>
            </w:r>
          </w:p>
        </w:tc>
      </w:tr>
      <w:tr w:rsidR="00C93E1A" w:rsidRPr="00AB5B39" w:rsidTr="00211C31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E1A" w:rsidRDefault="00C93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C93E1A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1A" w:rsidRPr="00AB5B39" w:rsidRDefault="00C93E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8,09</w:t>
            </w:r>
          </w:p>
        </w:tc>
      </w:tr>
    </w:tbl>
    <w:p w:rsidR="001F1187" w:rsidRPr="00AB5B39" w:rsidRDefault="00256C6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C93E1A" w:rsidRPr="00C93E1A">
        <w:rPr>
          <w:rFonts w:cs="Times New Roman"/>
          <w:bCs/>
          <w:szCs w:val="28"/>
        </w:rPr>
        <w:t xml:space="preserve">Манжерокское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является население. При рассмотрении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</w:t>
      </w:r>
      <w:r w:rsidR="00B52446" w:rsidRPr="00AB5B39">
        <w:rPr>
          <w:rFonts w:cs="Times New Roman"/>
          <w:szCs w:val="28"/>
        </w:rPr>
        <w:t>с</w:t>
      </w:r>
      <w:r w:rsidR="00B52446" w:rsidRPr="00AB5B39">
        <w:rPr>
          <w:rFonts w:cs="Times New Roman"/>
          <w:szCs w:val="28"/>
        </w:rPr>
        <w:t>пользует</w:t>
      </w:r>
      <w:r w:rsidR="00675E7A">
        <w:rPr>
          <w:rFonts w:cs="Times New Roman"/>
          <w:szCs w:val="28"/>
        </w:rPr>
        <w:t xml:space="preserve"> </w:t>
      </w:r>
      <w:r w:rsidR="00C93E1A">
        <w:rPr>
          <w:rFonts w:cs="Times New Roman"/>
          <w:szCs w:val="28"/>
        </w:rPr>
        <w:t>60,57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C93E1A">
        <w:rPr>
          <w:rFonts w:cs="Times New Roman"/>
          <w:szCs w:val="28"/>
        </w:rPr>
        <w:t>39,43</w:t>
      </w:r>
      <w:r w:rsidR="007E761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% и прочие потребители </w:t>
      </w:r>
      <w:r w:rsidR="009F3D0D">
        <w:rPr>
          <w:rFonts w:cs="Times New Roman"/>
          <w:szCs w:val="28"/>
        </w:rPr>
        <w:t>0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2" w:name="_Toc40657343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2"/>
    </w:p>
    <w:p w:rsidR="00D07AAB" w:rsidRPr="00AB5B39" w:rsidRDefault="007301A4" w:rsidP="00DE4739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C93E1A" w:rsidRPr="00C93E1A">
        <w:rPr>
          <w:bCs/>
          <w:sz w:val="28"/>
          <w:szCs w:val="28"/>
        </w:rPr>
        <w:t xml:space="preserve">Манжерокское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DE4739">
      <w:pPr>
        <w:spacing w:after="200"/>
        <w:jc w:val="left"/>
      </w:pPr>
      <w:r>
        <w:br w:type="page"/>
      </w:r>
    </w:p>
    <w:p w:rsidR="0049548F" w:rsidRPr="006D0DC6" w:rsidRDefault="009F0C99" w:rsidP="00DE4739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DE4739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805C02" w:rsidRPr="00805C02">
        <w:rPr>
          <w:rFonts w:cs="Times New Roman"/>
          <w:bCs/>
          <w:szCs w:val="28"/>
        </w:rPr>
        <w:t>МО «Манжерокское сельское посел</w:t>
      </w:r>
      <w:r w:rsidR="00805C02" w:rsidRPr="00805C02">
        <w:rPr>
          <w:rFonts w:cs="Times New Roman"/>
          <w:bCs/>
          <w:szCs w:val="28"/>
        </w:rPr>
        <w:t>е</w:t>
      </w:r>
      <w:r w:rsidR="00805C02" w:rsidRPr="00805C02">
        <w:rPr>
          <w:rFonts w:cs="Times New Roman"/>
          <w:bCs/>
          <w:szCs w:val="28"/>
        </w:rPr>
        <w:t>ние»</w:t>
      </w:r>
      <w:r w:rsidR="00805C02" w:rsidRPr="00805C02">
        <w:rPr>
          <w:rFonts w:cs="Times New Roman"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805C02">
        <w:rPr>
          <w:rFonts w:cs="Times New Roman"/>
          <w:szCs w:val="28"/>
          <w:shd w:val="clear" w:color="auto" w:fill="FFFFFF"/>
        </w:rPr>
        <w:t>303</w:t>
      </w:r>
      <w:r w:rsidR="005C37A3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>из общего количества реализованной воды н</w:t>
      </w:r>
      <w:r w:rsidR="001F1187" w:rsidRPr="00A91430">
        <w:rPr>
          <w:rFonts w:cs="Times New Roman"/>
          <w:szCs w:val="28"/>
        </w:rPr>
        <w:t>а</w:t>
      </w:r>
      <w:r w:rsidR="001F1187" w:rsidRPr="00A91430">
        <w:rPr>
          <w:rFonts w:cs="Times New Roman"/>
          <w:szCs w:val="28"/>
        </w:rPr>
        <w:t xml:space="preserve">селению </w:t>
      </w:r>
      <w:r w:rsidR="00805C02">
        <w:rPr>
          <w:rFonts w:cs="Times New Roman"/>
          <w:szCs w:val="28"/>
        </w:rPr>
        <w:t xml:space="preserve">4,9 </w:t>
      </w:r>
      <w:r w:rsidR="001F1187" w:rsidRPr="00A91430">
        <w:rPr>
          <w:rFonts w:cs="Times New Roman"/>
          <w:szCs w:val="28"/>
        </w:rPr>
        <w:t>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, удельное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805C02">
        <w:rPr>
          <w:rFonts w:cs="Times New Roman"/>
          <w:szCs w:val="28"/>
        </w:rPr>
        <w:t>41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 xml:space="preserve">л/сут или </w:t>
      </w:r>
      <w:r w:rsidR="00805C02">
        <w:rPr>
          <w:rFonts w:cs="Times New Roman"/>
          <w:szCs w:val="28"/>
        </w:rPr>
        <w:t>1,35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/мес на одного человека.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</w:t>
      </w:r>
      <w:r w:rsidR="001F1187" w:rsidRPr="00A91430">
        <w:rPr>
          <w:rFonts w:cs="Times New Roman"/>
          <w:szCs w:val="28"/>
        </w:rPr>
        <w:t>ю</w:t>
      </w:r>
      <w:r w:rsidR="001F1187" w:rsidRPr="00A91430">
        <w:rPr>
          <w:rFonts w:cs="Times New Roman"/>
          <w:szCs w:val="28"/>
        </w:rPr>
        <w:t>щих норм.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3" w:name="_Toc40657343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3"/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781AA4" w:rsidRPr="00781AA4">
        <w:rPr>
          <w:rFonts w:cs="Times New Roman"/>
          <w:bCs/>
          <w:szCs w:val="28"/>
        </w:rPr>
        <w:t xml:space="preserve">Манжерокское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энергоэффективный путь развития, создание системы менеджмента энергетической эффективности, восп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тание рачительного отношения к энергетическим ресурсам и охране окружающей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рекомендуется уст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новка приборов коммерческого учета на основных направлениях подачи воды. </w:t>
      </w:r>
    </w:p>
    <w:p w:rsidR="00C5393D" w:rsidRPr="00AB5B39" w:rsidRDefault="00C5393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4" w:name="_Toc385862040"/>
      <w:bookmarkStart w:id="25" w:name="_Toc40657343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4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1A6D3C" w:rsidRPr="001A6D3C">
        <w:rPr>
          <w:rFonts w:cs="Times New Roman"/>
          <w:color w:val="000000" w:themeColor="text1"/>
          <w:szCs w:val="28"/>
        </w:rPr>
        <w:t xml:space="preserve">Манжерокское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5"/>
    </w:p>
    <w:p w:rsidR="00163196" w:rsidRPr="00AB5B39" w:rsidRDefault="00163196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1A6D3C">
        <w:rPr>
          <w:rFonts w:cs="Times New Roman"/>
          <w:szCs w:val="28"/>
        </w:rPr>
        <w:t>269</w:t>
      </w:r>
      <w:r w:rsidR="00474B7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D21D79">
        <w:rPr>
          <w:rFonts w:cs="Times New Roman"/>
          <w:szCs w:val="28"/>
        </w:rPr>
        <w:t>2</w:t>
      </w:r>
      <w:r w:rsidR="001A6D3C">
        <w:rPr>
          <w:rFonts w:cs="Times New Roman"/>
          <w:szCs w:val="28"/>
        </w:rPr>
        <w:t>2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1A6D3C">
        <w:rPr>
          <w:rFonts w:cs="Times New Roman"/>
          <w:szCs w:val="28"/>
        </w:rPr>
        <w:t>1</w:t>
      </w:r>
      <w:r w:rsidR="00D21D79">
        <w:rPr>
          <w:rFonts w:cs="Times New Roman"/>
          <w:szCs w:val="28"/>
        </w:rPr>
        <w:t>,</w:t>
      </w:r>
      <w:r w:rsidR="001A6D3C">
        <w:rPr>
          <w:rFonts w:cs="Times New Roman"/>
          <w:szCs w:val="28"/>
        </w:rPr>
        <w:t>8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6" w:name="_Toc385862041"/>
      <w:bookmarkStart w:id="27" w:name="_Toc40657343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1A6D3C" w:rsidRPr="001A6D3C">
        <w:rPr>
          <w:rFonts w:cs="Times New Roman"/>
          <w:color w:val="000000" w:themeColor="text1"/>
          <w:szCs w:val="28"/>
        </w:rPr>
        <w:t>Манжеро</w:t>
      </w:r>
      <w:r w:rsidR="001A6D3C" w:rsidRPr="001A6D3C">
        <w:rPr>
          <w:rFonts w:cs="Times New Roman"/>
          <w:color w:val="000000" w:themeColor="text1"/>
          <w:szCs w:val="28"/>
        </w:rPr>
        <w:t>к</w:t>
      </w:r>
      <w:r w:rsidR="001A6D3C" w:rsidRPr="001A6D3C">
        <w:rPr>
          <w:rFonts w:cs="Times New Roman"/>
          <w:color w:val="000000" w:themeColor="text1"/>
          <w:szCs w:val="28"/>
        </w:rPr>
        <w:t xml:space="preserve">ское </w:t>
      </w:r>
      <w:r w:rsidR="00D10887" w:rsidRPr="00D10887">
        <w:rPr>
          <w:rFonts w:cs="Times New Roman"/>
          <w:color w:val="000000" w:themeColor="text1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</w:t>
      </w:r>
      <w:r w:rsidR="001F1187" w:rsidRPr="00AB5B39">
        <w:rPr>
          <w:rFonts w:cs="Times New Roman"/>
          <w:szCs w:val="28"/>
        </w:rPr>
        <w:t>ь</w:t>
      </w:r>
      <w:r w:rsidR="001F1187" w:rsidRPr="00AB5B39">
        <w:rPr>
          <w:rFonts w:cs="Times New Roman"/>
          <w:szCs w:val="28"/>
        </w:rPr>
        <w:t>евой, технической воды в соответствии со СНиП 2.04.02-84 и СНиП 2.04.01-85, а также исходя из текущего объема потребления воды населением и его дин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мики с учетом перспективы развития и изменения состава и структуры з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стройки</w:t>
      </w:r>
      <w:bookmarkEnd w:id="26"/>
      <w:bookmarkEnd w:id="27"/>
    </w:p>
    <w:p w:rsidR="00B44ED8" w:rsidRPr="00AB5B39" w:rsidRDefault="00B44ED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1A6D3C" w:rsidRPr="001A6D3C">
        <w:rPr>
          <w:rFonts w:cs="Times New Roman"/>
          <w:bCs/>
          <w:szCs w:val="28"/>
        </w:rPr>
        <w:t xml:space="preserve">Манжерокское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Наружные сети и сооружения».</w:t>
      </w:r>
    </w:p>
    <w:p w:rsidR="007339A0" w:rsidRPr="00AB5B39" w:rsidRDefault="004334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1A6D3C" w:rsidRPr="001A6D3C">
        <w:rPr>
          <w:rFonts w:cs="Times New Roman"/>
          <w:bCs/>
          <w:szCs w:val="28"/>
        </w:rPr>
        <w:t>МО «Манжеро</w:t>
      </w:r>
      <w:r w:rsidR="001A6D3C" w:rsidRPr="001A6D3C">
        <w:rPr>
          <w:rFonts w:cs="Times New Roman"/>
          <w:bCs/>
          <w:szCs w:val="28"/>
        </w:rPr>
        <w:t>к</w:t>
      </w:r>
      <w:r w:rsidR="001A6D3C" w:rsidRPr="001A6D3C">
        <w:rPr>
          <w:rFonts w:cs="Times New Roman"/>
          <w:bCs/>
          <w:szCs w:val="28"/>
        </w:rPr>
        <w:t>ское сельское поселение»</w:t>
      </w:r>
      <w:r w:rsidR="001A6D3C">
        <w:rPr>
          <w:rFonts w:cs="Times New Roman"/>
          <w:b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1A6D3C">
        <w:rPr>
          <w:rFonts w:cs="Times New Roman"/>
          <w:szCs w:val="28"/>
        </w:rPr>
        <w:t>1706</w:t>
      </w:r>
      <w:r w:rsidR="002F1290" w:rsidRPr="00AB5B39">
        <w:rPr>
          <w:rFonts w:cs="Times New Roman"/>
          <w:szCs w:val="28"/>
        </w:rPr>
        <w:t xml:space="preserve"> 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асчетное число жителей принято в соответствии с Ген</w:t>
      </w:r>
      <w:r w:rsidR="005710C3" w:rsidRPr="00AB5B39">
        <w:rPr>
          <w:rFonts w:cs="Times New Roman"/>
          <w:szCs w:val="28"/>
        </w:rPr>
        <w:t>е</w:t>
      </w:r>
      <w:r w:rsidR="005710C3" w:rsidRPr="00AB5B39">
        <w:rPr>
          <w:rFonts w:cs="Times New Roman"/>
          <w:szCs w:val="28"/>
        </w:rPr>
        <w:t xml:space="preserve">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1A6D3C" w:rsidRPr="001A6D3C">
        <w:rPr>
          <w:rFonts w:cs="Times New Roman"/>
          <w:bCs/>
          <w:szCs w:val="28"/>
        </w:rPr>
        <w:t xml:space="preserve">Манжерокское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376F69">
        <w:rPr>
          <w:rFonts w:cs="Times New Roman"/>
          <w:szCs w:val="28"/>
        </w:rPr>
        <w:t>1</w:t>
      </w:r>
      <w:r w:rsidR="001A6D3C">
        <w:rPr>
          <w:rFonts w:cs="Times New Roman"/>
          <w:szCs w:val="28"/>
        </w:rPr>
        <w:t>85</w:t>
      </w:r>
      <w:r w:rsidR="00376F69">
        <w:rPr>
          <w:rFonts w:cs="Times New Roman"/>
          <w:szCs w:val="28"/>
        </w:rPr>
        <w:t>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376F69">
        <w:rPr>
          <w:rFonts w:cs="Times New Roman"/>
          <w:szCs w:val="28"/>
        </w:rPr>
        <w:t>1</w:t>
      </w:r>
      <w:r w:rsidR="001A6D3C">
        <w:rPr>
          <w:rFonts w:cs="Times New Roman"/>
          <w:szCs w:val="28"/>
        </w:rPr>
        <w:t>9</w:t>
      </w:r>
      <w:r w:rsidR="00376F69">
        <w:rPr>
          <w:rFonts w:cs="Times New Roman"/>
          <w:szCs w:val="28"/>
        </w:rPr>
        <w:t xml:space="preserve">00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EC0521" w:rsidP="00DE4739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FD33F3" w:rsidRPr="00FD33F3">
        <w:rPr>
          <w:rFonts w:cs="Times New Roman"/>
          <w:bCs/>
          <w:szCs w:val="28"/>
        </w:rPr>
        <w:t xml:space="preserve">Манжерокское </w:t>
      </w:r>
      <w:r w:rsidR="00D10887" w:rsidRPr="00D10887">
        <w:rPr>
          <w:rFonts w:cs="Times New Roman"/>
          <w:bCs/>
          <w:szCs w:val="28"/>
        </w:rPr>
        <w:t>сел</w:t>
      </w:r>
      <w:r w:rsidR="00D10887" w:rsidRPr="00D10887">
        <w:rPr>
          <w:rFonts w:cs="Times New Roman"/>
          <w:bCs/>
          <w:szCs w:val="28"/>
        </w:rPr>
        <w:t>ь</w:t>
      </w:r>
      <w:r w:rsidR="00D10887" w:rsidRPr="00D10887">
        <w:rPr>
          <w:rFonts w:cs="Times New Roman"/>
          <w:bCs/>
          <w:szCs w:val="28"/>
        </w:rPr>
        <w:t>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FD33F3" w:rsidRPr="00FD33F3">
        <w:rPr>
          <w:rFonts w:cs="Times New Roman"/>
          <w:bCs/>
          <w:szCs w:val="28"/>
        </w:rPr>
        <w:t xml:space="preserve">Манжерокское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bottom"/>
          </w:tcPr>
          <w:p w:rsidR="00120F9C" w:rsidRPr="00120F9C" w:rsidRDefault="00FD33F3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8,09</w:t>
            </w:r>
          </w:p>
        </w:tc>
      </w:tr>
      <w:tr w:rsidR="00FD33F3" w:rsidRPr="00AB5B39" w:rsidTr="001E0F01">
        <w:trPr>
          <w:jc w:val="center"/>
        </w:trPr>
        <w:tc>
          <w:tcPr>
            <w:tcW w:w="5139" w:type="dxa"/>
            <w:vAlign w:val="center"/>
          </w:tcPr>
          <w:p w:rsidR="00FD33F3" w:rsidRPr="00AB5B39" w:rsidRDefault="00FD33F3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center"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73,26</w:t>
            </w:r>
          </w:p>
        </w:tc>
      </w:tr>
      <w:tr w:rsidR="00FD33F3" w:rsidRPr="00AB5B39" w:rsidTr="001E0F01">
        <w:trPr>
          <w:jc w:val="center"/>
        </w:trPr>
        <w:tc>
          <w:tcPr>
            <w:tcW w:w="5139" w:type="dxa"/>
            <w:vAlign w:val="center"/>
          </w:tcPr>
          <w:p w:rsidR="00FD33F3" w:rsidRPr="00AB5B39" w:rsidRDefault="00FD33F3" w:rsidP="00D10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5140" w:type="dxa"/>
            <w:vAlign w:val="center"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113,01</w:t>
            </w:r>
          </w:p>
        </w:tc>
      </w:tr>
    </w:tbl>
    <w:p w:rsidR="00AF5FF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28" w:name="_Toc385862042"/>
      <w:bookmarkStart w:id="29" w:name="_Toc392073578"/>
      <w:bookmarkStart w:id="30" w:name="_Toc406573436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8"/>
      <w:bookmarkEnd w:id="29"/>
      <w:bookmarkEnd w:id="30"/>
    </w:p>
    <w:p w:rsidR="00D04003" w:rsidRPr="00AB5B39" w:rsidRDefault="00593C04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C72CD9">
        <w:rPr>
          <w:rFonts w:cs="Times New Roman"/>
          <w:szCs w:val="28"/>
        </w:rPr>
        <w:t>8,</w:t>
      </w:r>
      <w:r w:rsidR="00FD33F3">
        <w:rPr>
          <w:rFonts w:cs="Times New Roman"/>
          <w:szCs w:val="28"/>
        </w:rPr>
        <w:t>09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/год, в сре</w:t>
      </w:r>
      <w:r w:rsidRPr="00AB5B39">
        <w:rPr>
          <w:rFonts w:cs="Times New Roman"/>
          <w:szCs w:val="28"/>
        </w:rPr>
        <w:t>д</w:t>
      </w:r>
      <w:r w:rsidRPr="00AB5B39">
        <w:rPr>
          <w:rFonts w:cs="Times New Roman"/>
          <w:szCs w:val="28"/>
        </w:rPr>
        <w:t xml:space="preserve">ние сутки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C72CD9">
        <w:rPr>
          <w:rFonts w:cs="Times New Roman"/>
          <w:szCs w:val="28"/>
        </w:rPr>
        <w:t>2</w:t>
      </w:r>
      <w:r w:rsidR="00FD33F3">
        <w:rPr>
          <w:rFonts w:cs="Times New Roman"/>
          <w:szCs w:val="28"/>
        </w:rPr>
        <w:t>2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FD33F3">
        <w:rPr>
          <w:rFonts w:cs="Times New Roman"/>
          <w:szCs w:val="28"/>
        </w:rPr>
        <w:t>29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FD33F3">
        <w:rPr>
          <w:rFonts w:cs="Times New Roman"/>
          <w:szCs w:val="28"/>
        </w:rPr>
        <w:t>113,01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527704">
        <w:rPr>
          <w:rFonts w:cs="Times New Roman"/>
          <w:szCs w:val="28"/>
        </w:rPr>
        <w:t>0,</w:t>
      </w:r>
      <w:r w:rsidR="00FD33F3">
        <w:rPr>
          <w:rFonts w:cs="Times New Roman"/>
          <w:szCs w:val="28"/>
        </w:rPr>
        <w:t xml:space="preserve">31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9A48A1">
        <w:rPr>
          <w:rFonts w:cs="Times New Roman"/>
          <w:szCs w:val="28"/>
        </w:rPr>
        <w:t>0,</w:t>
      </w:r>
      <w:r w:rsidR="00FD33F3">
        <w:rPr>
          <w:rFonts w:cs="Times New Roman"/>
          <w:szCs w:val="28"/>
        </w:rPr>
        <w:t>403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1" w:name="_Toc385862043"/>
      <w:bookmarkStart w:id="32" w:name="_Toc392073579"/>
      <w:bookmarkStart w:id="33" w:name="_Toc406573437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1"/>
      <w:bookmarkEnd w:id="32"/>
      <w:r w:rsidR="00D04003" w:rsidRPr="00AB5B39">
        <w:rPr>
          <w:rFonts w:cs="Times New Roman"/>
          <w:szCs w:val="28"/>
        </w:rPr>
        <w:t xml:space="preserve"> воды</w:t>
      </w:r>
      <w:bookmarkEnd w:id="33"/>
    </w:p>
    <w:p w:rsidR="00B02C19" w:rsidRPr="00AB5B39" w:rsidRDefault="00D0400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4" w:name="таб391"/>
      <w:bookmarkStart w:id="35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6" w:name="_Toc392073580"/>
            <w:bookmarkEnd w:id="34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FD33F3" w:rsidRPr="00AB5B39" w:rsidTr="00FD33F3">
        <w:trPr>
          <w:trHeight w:val="631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Pr="00AB5B39" w:rsidRDefault="00FD33F3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Pr="00AB5B39" w:rsidRDefault="00FD33F3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Манжерок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0,014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0,018</w:t>
            </w:r>
          </w:p>
        </w:tc>
      </w:tr>
      <w:tr w:rsidR="00FD33F3" w:rsidRPr="00AB5B39" w:rsidTr="00110240">
        <w:trPr>
          <w:trHeight w:val="390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Pr="00AB5B39" w:rsidRDefault="00FD33F3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Pr="00AB5B39" w:rsidRDefault="00FD33F3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Озерное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3F3" w:rsidRDefault="00FD33F3" w:rsidP="00356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0,011</w:t>
            </w:r>
          </w:p>
        </w:tc>
      </w:tr>
    </w:tbl>
    <w:p w:rsidR="00F320F8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7" w:name="_Toc406573438"/>
      <w:r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5"/>
      <w:bookmarkEnd w:id="36"/>
      <w:bookmarkEnd w:id="37"/>
    </w:p>
    <w:p w:rsidR="00B02C19" w:rsidRPr="00AB5B39" w:rsidRDefault="00CD60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F320F8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bookmarkStart w:id="38" w:name="таб3101"/>
      <w:r w:rsidRPr="00AB5B39">
        <w:rPr>
          <w:rFonts w:cs="Times New Roman"/>
          <w:szCs w:val="28"/>
        </w:rPr>
        <w:lastRenderedPageBreak/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9" w:name="_Toc385862045"/>
            <w:bookmarkStart w:id="40" w:name="_Toc392073581"/>
            <w:bookmarkEnd w:id="38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FD33F3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F3" w:rsidRPr="00AB5B39" w:rsidRDefault="00FD33F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Pr="00AB5B39" w:rsidRDefault="00FD33F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FD33F3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F3" w:rsidRPr="00AB5B39" w:rsidRDefault="00FD33F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Pr="00AB5B39" w:rsidRDefault="00FD33F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44,38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28,89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FD33F3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F3" w:rsidRPr="00AB5B39" w:rsidRDefault="00FD33F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Pr="00AB5B39" w:rsidRDefault="00FD33F3" w:rsidP="00D108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68,45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44,56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F3" w:rsidRDefault="00FD33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4640FA" w:rsidRPr="00AB5B39" w:rsidRDefault="004640F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FD33F3" w:rsidRPr="00FD33F3">
        <w:rPr>
          <w:rFonts w:cs="Times New Roman"/>
          <w:bCs/>
          <w:szCs w:val="28"/>
        </w:rPr>
        <w:t xml:space="preserve">Манжерокское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Наружные сети и сооружения».</w:t>
      </w:r>
    </w:p>
    <w:p w:rsidR="009C126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1" w:name="_Toc406573439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9"/>
      <w:bookmarkEnd w:id="40"/>
      <w:bookmarkEnd w:id="41"/>
    </w:p>
    <w:p w:rsidR="00A2044E" w:rsidRPr="00AB5B39" w:rsidRDefault="006C5345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453F41">
        <w:rPr>
          <w:rFonts w:eastAsia="Times New Roman" w:cs="Times New Roman"/>
          <w:color w:val="000000"/>
          <w:szCs w:val="28"/>
        </w:rPr>
        <w:t>1,</w:t>
      </w:r>
      <w:r w:rsidR="00FD33F3">
        <w:rPr>
          <w:rFonts w:eastAsia="Times New Roman" w:cs="Times New Roman"/>
          <w:color w:val="000000"/>
          <w:szCs w:val="28"/>
        </w:rPr>
        <w:t>43</w:t>
      </w:r>
      <w:r w:rsidR="00256FCB">
        <w:rPr>
          <w:rFonts w:eastAsia="Times New Roman" w:cs="Times New Roman"/>
          <w:color w:val="000000"/>
          <w:szCs w:val="28"/>
        </w:rPr>
        <w:t xml:space="preserve"> </w:t>
      </w:r>
      <w:r w:rsidR="008E304A">
        <w:rPr>
          <w:rFonts w:eastAsia="Times New Roman" w:cs="Times New Roman"/>
          <w:color w:val="000000"/>
          <w:szCs w:val="28"/>
        </w:rPr>
        <w:t xml:space="preserve">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FD33F3" w:rsidRPr="00FD33F3">
        <w:rPr>
          <w:rFonts w:cs="Times New Roman"/>
          <w:szCs w:val="28"/>
        </w:rPr>
        <w:t xml:space="preserve">воды </w:t>
      </w:r>
      <w:r w:rsidR="00FD33F3" w:rsidRPr="00FD33F3">
        <w:rPr>
          <w:rFonts w:cs="Times New Roman"/>
          <w:bCs/>
          <w:szCs w:val="28"/>
        </w:rPr>
        <w:t>МО «Манжерокское сельское поселение»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DE4739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033A20">
        <w:rPr>
          <w:rFonts w:cs="Times New Roman"/>
          <w:szCs w:val="28"/>
        </w:rPr>
        <w:t>5,95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2" w:name="_Toc385862046"/>
      <w:bookmarkStart w:id="43" w:name="_Toc392073582"/>
      <w:bookmarkStart w:id="44" w:name="_Toc406573440"/>
      <w:r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2"/>
      <w:bookmarkEnd w:id="43"/>
      <w:bookmarkEnd w:id="44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033A20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118,96</w:t>
            </w:r>
          </w:p>
        </w:tc>
      </w:tr>
      <w:tr w:rsidR="00033A20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118,96</w:t>
            </w:r>
          </w:p>
        </w:tc>
      </w:tr>
      <w:tr w:rsidR="00033A20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5,95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033A20" w:rsidRDefault="00033A20" w:rsidP="0003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113,01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033A20" w:rsidRPr="00AB5B39" w:rsidTr="00033A20">
        <w:trPr>
          <w:trHeight w:val="591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Pr="00AB5B39" w:rsidRDefault="00033A20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Манжерок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68,83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0,19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0,25</w:t>
            </w:r>
          </w:p>
        </w:tc>
      </w:tr>
      <w:tr w:rsidR="00033A20" w:rsidRPr="00AB5B39" w:rsidTr="0097047E">
        <w:trPr>
          <w:trHeight w:val="59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Pr="00AB5B39" w:rsidRDefault="00033A2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Pr="00AB5B39" w:rsidRDefault="00033A20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с. Озерное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44,18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A20" w:rsidRDefault="00033A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bookmarkStart w:id="45" w:name="таб3123"/>
      <w:r w:rsidRPr="00AB5B39">
        <w:rPr>
          <w:rFonts w:cs="Times New Roman"/>
          <w:szCs w:val="28"/>
        </w:rPr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6" w:name="_Toc385862047"/>
            <w:bookmarkStart w:id="47" w:name="_Toc392073583"/>
            <w:bookmarkEnd w:id="45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C3394D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0,188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0,244</w:t>
            </w:r>
          </w:p>
        </w:tc>
      </w:tr>
      <w:tr w:rsidR="00C3394D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44,563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0,122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0,159</w:t>
            </w:r>
          </w:p>
        </w:tc>
      </w:tr>
      <w:tr w:rsidR="00C3394D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Pr="00AB5B39" w:rsidRDefault="00C3394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4D" w:rsidRDefault="00C339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</w:tr>
    </w:tbl>
    <w:p w:rsidR="00D034E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8" w:name="_Toc406573441"/>
      <w:r w:rsidRPr="00AB5B39">
        <w:rPr>
          <w:rFonts w:cs="Times New Roman"/>
          <w:szCs w:val="28"/>
        </w:rPr>
        <w:lastRenderedPageBreak/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6"/>
      <w:bookmarkEnd w:id="47"/>
      <w:bookmarkEnd w:id="48"/>
    </w:p>
    <w:p w:rsidR="0052341D" w:rsidRPr="00AB5B39" w:rsidRDefault="0052341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7522E8">
        <w:rPr>
          <w:rFonts w:cs="Times New Roman"/>
          <w:szCs w:val="28"/>
        </w:rPr>
        <w:t>118960</w:t>
      </w:r>
      <w:r w:rsidR="005778F2">
        <w:rPr>
          <w:rFonts w:cs="Times New Roman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7522E8" w:rsidRPr="007522E8">
        <w:rPr>
          <w:rFonts w:cs="Times New Roman"/>
          <w:szCs w:val="28"/>
        </w:rPr>
        <w:t xml:space="preserve">118960 </w:t>
      </w:r>
      <w:r w:rsidR="000A2C57" w:rsidRPr="00AB5B39">
        <w:rPr>
          <w:rFonts w:cs="Times New Roman"/>
          <w:szCs w:val="28"/>
        </w:rPr>
        <w:t xml:space="preserve">/365*1,3 = </w:t>
      </w:r>
      <w:r w:rsidR="007522E8">
        <w:rPr>
          <w:rFonts w:cs="Times New Roman"/>
          <w:szCs w:val="28"/>
        </w:rPr>
        <w:t>423,7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7522E8">
        <w:rPr>
          <w:rFonts w:cs="Times New Roman"/>
          <w:szCs w:val="28"/>
        </w:rPr>
        <w:t>269</w:t>
      </w:r>
      <w:r w:rsidR="005778F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7522E8">
        <w:rPr>
          <w:rFonts w:cs="Times New Roman"/>
          <w:szCs w:val="28"/>
        </w:rPr>
        <w:t>423,7</w:t>
      </w:r>
      <w:r w:rsidR="000A2C57" w:rsidRPr="00AB5B39">
        <w:rPr>
          <w:rFonts w:cs="Times New Roman"/>
          <w:szCs w:val="28"/>
        </w:rPr>
        <w:t>/</w:t>
      </w:r>
      <w:r w:rsidR="007522E8">
        <w:rPr>
          <w:rFonts w:cs="Times New Roman"/>
          <w:szCs w:val="28"/>
        </w:rPr>
        <w:t>269</w:t>
      </w:r>
      <w:r w:rsidR="002A4AAB" w:rsidRPr="00AB5B39">
        <w:rPr>
          <w:rFonts w:cs="Times New Roman"/>
          <w:szCs w:val="28"/>
        </w:rPr>
        <w:t xml:space="preserve">)*100 = </w:t>
      </w:r>
      <w:r w:rsidR="007522E8">
        <w:rPr>
          <w:rFonts w:cs="Times New Roman"/>
          <w:szCs w:val="28"/>
        </w:rPr>
        <w:t>-57,5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DE4739">
      <w:pPr>
        <w:ind w:firstLine="567"/>
        <w:rPr>
          <w:rFonts w:cs="Times New Roman"/>
          <w:szCs w:val="28"/>
        </w:rPr>
      </w:pPr>
      <w:bookmarkStart w:id="49" w:name="_Toc385862048"/>
      <w:bookmarkStart w:id="50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</w:t>
      </w:r>
      <w:r w:rsidR="005933B4">
        <w:rPr>
          <w:rFonts w:cs="Times New Roman"/>
          <w:szCs w:val="28"/>
        </w:rPr>
        <w:t xml:space="preserve">не </w:t>
      </w:r>
      <w:r w:rsidR="000A2C57" w:rsidRPr="00AB5B39">
        <w:rPr>
          <w:rFonts w:cs="Times New Roman"/>
          <w:szCs w:val="28"/>
        </w:rPr>
        <w:t xml:space="preserve">имеется </w:t>
      </w:r>
      <w:r w:rsidR="002A4AAB" w:rsidRPr="00AB5B39">
        <w:rPr>
          <w:rFonts w:cs="Times New Roman"/>
          <w:szCs w:val="28"/>
        </w:rPr>
        <w:t>резерв</w:t>
      </w:r>
      <w:r w:rsidR="005933B4">
        <w:rPr>
          <w:rFonts w:cs="Times New Roman"/>
          <w:szCs w:val="28"/>
        </w:rPr>
        <w:t>а</w:t>
      </w:r>
      <w:r w:rsidR="002A4AAB" w:rsidRPr="00AB5B39">
        <w:rPr>
          <w:rFonts w:cs="Times New Roman"/>
          <w:szCs w:val="28"/>
        </w:rPr>
        <w:t xml:space="preserve"> по производительностям о</w:t>
      </w:r>
      <w:r w:rsidR="002A4AAB" w:rsidRPr="00AB5B39">
        <w:rPr>
          <w:rFonts w:cs="Times New Roman"/>
          <w:szCs w:val="28"/>
        </w:rPr>
        <w:t>с</w:t>
      </w:r>
      <w:r w:rsidR="002A4AAB" w:rsidRPr="00AB5B39">
        <w:rPr>
          <w:rFonts w:cs="Times New Roman"/>
          <w:szCs w:val="28"/>
        </w:rPr>
        <w:t>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  <w:r w:rsidR="005933B4">
        <w:rPr>
          <w:rFonts w:cs="Times New Roman"/>
          <w:szCs w:val="28"/>
        </w:rPr>
        <w:t xml:space="preserve"> Рекомендуется бурение дополнительной скважины.</w:t>
      </w:r>
    </w:p>
    <w:p w:rsidR="00A44B92" w:rsidRPr="00AB5B39" w:rsidRDefault="004400AF" w:rsidP="00DE4739">
      <w:pPr>
        <w:pStyle w:val="3"/>
      </w:pPr>
      <w:bookmarkStart w:id="51" w:name="_Toc406573442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9"/>
      <w:bookmarkEnd w:id="50"/>
      <w:bookmarkEnd w:id="51"/>
    </w:p>
    <w:p w:rsidR="00A44B92" w:rsidRPr="00AB5B39" w:rsidRDefault="00E6784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5933B4" w:rsidRPr="005933B4">
        <w:rPr>
          <w:rFonts w:cs="Times New Roman"/>
          <w:bCs/>
          <w:szCs w:val="28"/>
        </w:rPr>
        <w:t xml:space="preserve">Манжерокское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</w:t>
      </w:r>
      <w:r w:rsidR="000200FD" w:rsidRPr="00AB5B39">
        <w:rPr>
          <w:rFonts w:cs="Times New Roman"/>
          <w:szCs w:val="28"/>
        </w:rPr>
        <w:t>а</w:t>
      </w:r>
      <w:r w:rsidR="000200FD" w:rsidRPr="00AB5B39">
        <w:rPr>
          <w:rFonts w:cs="Times New Roman"/>
          <w:szCs w:val="28"/>
        </w:rPr>
        <w:t>делен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1B6402">
      <w:pPr>
        <w:pStyle w:val="2"/>
        <w:spacing w:after="24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385862049"/>
      <w:bookmarkStart w:id="53" w:name="_Toc392073585"/>
      <w:bookmarkStart w:id="54" w:name="_Toc406573443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2"/>
      <w:bookmarkEnd w:id="53"/>
      <w:bookmarkEnd w:id="54"/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  <w:highlight w:val="yellow"/>
        </w:rPr>
      </w:pPr>
      <w:bookmarkStart w:id="55" w:name="_Toc385862050"/>
      <w:bookmarkStart w:id="56" w:name="_Toc392073586"/>
      <w:bookmarkStart w:id="57" w:name="_Toc406573444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5"/>
      <w:bookmarkEnd w:id="56"/>
      <w:bookmarkEnd w:id="57"/>
    </w:p>
    <w:p w:rsidR="0067699B" w:rsidRPr="00AB5B39" w:rsidRDefault="006769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1B6402" w:rsidRDefault="008B4CB5" w:rsidP="00DE4739">
      <w:pPr>
        <w:ind w:firstLine="567"/>
        <w:rPr>
          <w:rFonts w:cs="Times New Roman"/>
          <w:b/>
          <w:szCs w:val="28"/>
        </w:rPr>
      </w:pPr>
      <w:bookmarkStart w:id="58" w:name="_Toc385862051"/>
      <w:bookmarkStart w:id="59" w:name="_Toc392073587"/>
      <w:r w:rsidRPr="001B6402">
        <w:rPr>
          <w:rFonts w:cs="Times New Roman"/>
          <w:b/>
          <w:szCs w:val="28"/>
        </w:rPr>
        <w:t xml:space="preserve">с. </w:t>
      </w:r>
      <w:r w:rsidR="001B6402">
        <w:rPr>
          <w:rFonts w:cs="Times New Roman"/>
          <w:b/>
          <w:bCs/>
          <w:iCs/>
          <w:szCs w:val="28"/>
        </w:rPr>
        <w:t>Манжерок</w:t>
      </w:r>
    </w:p>
    <w:p w:rsidR="008B4CB5" w:rsidRPr="001B6402" w:rsidRDefault="008B4CB5" w:rsidP="00DE4739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первый этап 2014-2020 год:</w:t>
      </w:r>
    </w:p>
    <w:p w:rsidR="008B4CB5" w:rsidRPr="001B6402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lastRenderedPageBreak/>
        <w:t>Поэтапная реконструкция существующих скважин с установкой насосов первого подъема с системой плавного пуска (частотных преобразоват</w:t>
      </w:r>
      <w:r w:rsidRPr="001B6402">
        <w:rPr>
          <w:rFonts w:cs="Times New Roman"/>
          <w:szCs w:val="28"/>
        </w:rPr>
        <w:t>е</w:t>
      </w:r>
      <w:r w:rsidRPr="001B6402">
        <w:rPr>
          <w:rFonts w:cs="Times New Roman"/>
          <w:szCs w:val="28"/>
        </w:rPr>
        <w:t xml:space="preserve">лей) с. </w:t>
      </w:r>
      <w:r w:rsidR="001B6402">
        <w:rPr>
          <w:rFonts w:cs="Times New Roman"/>
          <w:bCs/>
          <w:iCs/>
          <w:szCs w:val="28"/>
        </w:rPr>
        <w:t>Манжерок</w:t>
      </w:r>
      <w:r w:rsidR="00CA245D" w:rsidRPr="001B6402">
        <w:rPr>
          <w:rFonts w:cs="Times New Roman"/>
          <w:bCs/>
          <w:iCs/>
          <w:szCs w:val="28"/>
        </w:rPr>
        <w:t xml:space="preserve"> </w:t>
      </w:r>
      <w:r w:rsidR="001B6402">
        <w:rPr>
          <w:rFonts w:cs="Times New Roman"/>
          <w:szCs w:val="28"/>
        </w:rPr>
        <w:t>1</w:t>
      </w:r>
      <w:r w:rsidR="00D93B32" w:rsidRPr="001B6402">
        <w:rPr>
          <w:rFonts w:cs="Times New Roman"/>
          <w:szCs w:val="28"/>
        </w:rPr>
        <w:t xml:space="preserve"> </w:t>
      </w:r>
      <w:r w:rsidRPr="001B6402">
        <w:rPr>
          <w:rFonts w:cs="Times New Roman"/>
          <w:szCs w:val="28"/>
        </w:rPr>
        <w:t>шт.)</w:t>
      </w:r>
    </w:p>
    <w:p w:rsidR="008B4CB5" w:rsidRPr="001B6402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="001B6402" w:rsidRPr="001B6402">
        <w:rPr>
          <w:rFonts w:cs="Times New Roman"/>
          <w:bCs/>
          <w:iCs/>
          <w:szCs w:val="28"/>
        </w:rPr>
        <w:t>Манжерок</w:t>
      </w:r>
    </w:p>
    <w:p w:rsidR="001B6402" w:rsidRPr="001B6402" w:rsidRDefault="001B6402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bCs/>
          <w:iCs/>
          <w:szCs w:val="28"/>
        </w:rPr>
        <w:t xml:space="preserve">Бурение дополнительной скважины с. </w:t>
      </w:r>
      <w:r w:rsidRPr="001B6402">
        <w:rPr>
          <w:rFonts w:cs="Times New Roman"/>
          <w:bCs/>
          <w:iCs/>
          <w:szCs w:val="28"/>
        </w:rPr>
        <w:t>Манжерок</w:t>
      </w:r>
      <w:r>
        <w:rPr>
          <w:rFonts w:cs="Times New Roman"/>
          <w:bCs/>
          <w:iCs/>
          <w:szCs w:val="28"/>
        </w:rPr>
        <w:t xml:space="preserve"> (1 шт.)</w:t>
      </w:r>
    </w:p>
    <w:p w:rsidR="008B4CB5" w:rsidRPr="001B6402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="001B6402"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</w:t>
      </w:r>
      <w:r w:rsidR="001B6402">
        <w:rPr>
          <w:rFonts w:cs="Times New Roman"/>
          <w:szCs w:val="28"/>
        </w:rPr>
        <w:t>5</w:t>
      </w:r>
      <w:r w:rsidRPr="001B6402">
        <w:rPr>
          <w:rFonts w:cs="Times New Roman"/>
          <w:szCs w:val="28"/>
        </w:rPr>
        <w:t xml:space="preserve"> км)</w:t>
      </w:r>
    </w:p>
    <w:p w:rsidR="003322E6" w:rsidRPr="001B6402" w:rsidRDefault="003322E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Замена ветхих водопроводных сетей с. </w:t>
      </w:r>
      <w:r w:rsidR="001B6402"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</w:t>
      </w:r>
      <w:r w:rsidR="00CA245D" w:rsidRPr="001B6402">
        <w:rPr>
          <w:rFonts w:cs="Times New Roman"/>
          <w:szCs w:val="28"/>
        </w:rPr>
        <w:t>0,</w:t>
      </w:r>
      <w:r w:rsidR="002065A4">
        <w:rPr>
          <w:rFonts w:cs="Times New Roman"/>
          <w:szCs w:val="28"/>
        </w:rPr>
        <w:t>34</w:t>
      </w:r>
      <w:r w:rsidR="00CD29C6" w:rsidRPr="001B6402">
        <w:rPr>
          <w:rFonts w:cs="Times New Roman"/>
          <w:szCs w:val="28"/>
        </w:rPr>
        <w:t xml:space="preserve"> к</w:t>
      </w:r>
      <w:r w:rsidRPr="001B6402">
        <w:rPr>
          <w:rFonts w:cs="Times New Roman"/>
          <w:szCs w:val="28"/>
        </w:rPr>
        <w:t xml:space="preserve">м) </w:t>
      </w:r>
    </w:p>
    <w:p w:rsidR="008B4CB5" w:rsidRPr="001B6402" w:rsidRDefault="008B4CB5" w:rsidP="00DE4739">
      <w:pPr>
        <w:ind w:left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второй этап 2021-202</w:t>
      </w:r>
      <w:r w:rsidR="00242355" w:rsidRPr="001B6402">
        <w:rPr>
          <w:rFonts w:cs="Times New Roman"/>
          <w:szCs w:val="28"/>
        </w:rPr>
        <w:t>4</w:t>
      </w:r>
      <w:r w:rsidRPr="001B6402">
        <w:rPr>
          <w:rFonts w:cs="Times New Roman"/>
          <w:szCs w:val="28"/>
        </w:rPr>
        <w:t xml:space="preserve"> год:</w:t>
      </w:r>
    </w:p>
    <w:p w:rsidR="001B6402" w:rsidRDefault="001B6402" w:rsidP="001B640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Манжерок </w:t>
      </w:r>
      <w:r w:rsidRPr="001B6402">
        <w:rPr>
          <w:rFonts w:cs="Times New Roman"/>
          <w:szCs w:val="28"/>
        </w:rPr>
        <w:t>(5 км)</w:t>
      </w:r>
    </w:p>
    <w:p w:rsidR="001B6402" w:rsidRPr="001B6402" w:rsidRDefault="001B6402" w:rsidP="001B6402">
      <w:pPr>
        <w:ind w:firstLine="567"/>
        <w:rPr>
          <w:rFonts w:cs="Times New Roman"/>
          <w:b/>
          <w:szCs w:val="28"/>
        </w:rPr>
      </w:pPr>
      <w:r w:rsidRPr="001B6402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Озерное</w:t>
      </w:r>
    </w:p>
    <w:p w:rsidR="001B6402" w:rsidRPr="001B6402" w:rsidRDefault="001B6402" w:rsidP="001B6402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первый этап 2014-2020 год:</w:t>
      </w:r>
    </w:p>
    <w:p w:rsidR="001B6402" w:rsidRPr="001B6402" w:rsidRDefault="001B6402" w:rsidP="001B6402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Поэтапная реконструкция </w:t>
      </w:r>
      <w:r w:rsidR="006A5A60">
        <w:rPr>
          <w:rFonts w:cs="Times New Roman"/>
          <w:szCs w:val="28"/>
        </w:rPr>
        <w:t>новой</w:t>
      </w:r>
      <w:r w:rsidRPr="001B6402">
        <w:rPr>
          <w:rFonts w:cs="Times New Roman"/>
          <w:szCs w:val="28"/>
        </w:rPr>
        <w:t xml:space="preserve"> скважин</w:t>
      </w:r>
      <w:r w:rsidR="006A5A60">
        <w:rPr>
          <w:rFonts w:cs="Times New Roman"/>
          <w:szCs w:val="28"/>
        </w:rPr>
        <w:t>ы</w:t>
      </w:r>
      <w:r w:rsidRPr="001B6402">
        <w:rPr>
          <w:rFonts w:cs="Times New Roman"/>
          <w:szCs w:val="28"/>
        </w:rPr>
        <w:t xml:space="preserve"> с установкой насосов перв</w:t>
      </w:r>
      <w:r w:rsidRPr="001B6402">
        <w:rPr>
          <w:rFonts w:cs="Times New Roman"/>
          <w:szCs w:val="28"/>
        </w:rPr>
        <w:t>о</w:t>
      </w:r>
      <w:r w:rsidRPr="001B6402">
        <w:rPr>
          <w:rFonts w:cs="Times New Roman"/>
          <w:szCs w:val="28"/>
        </w:rPr>
        <w:t xml:space="preserve">го подъема с системой плавного пуска (частотных преобразователей) с. </w:t>
      </w:r>
      <w:r>
        <w:rPr>
          <w:rFonts w:cs="Times New Roman"/>
          <w:bCs/>
          <w:iCs/>
          <w:szCs w:val="28"/>
        </w:rPr>
        <w:t>Озерное</w:t>
      </w:r>
      <w:r w:rsidRPr="001B6402">
        <w:rPr>
          <w:rFonts w:cs="Times New Roman"/>
          <w:bCs/>
          <w:iCs/>
          <w:szCs w:val="28"/>
        </w:rPr>
        <w:t xml:space="preserve"> </w:t>
      </w:r>
      <w:r w:rsidRPr="001B6402">
        <w:rPr>
          <w:rFonts w:cs="Times New Roman"/>
          <w:szCs w:val="28"/>
        </w:rPr>
        <w:t>(</w:t>
      </w:r>
      <w:r w:rsidR="006A5A60"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шт.)</w:t>
      </w:r>
    </w:p>
    <w:p w:rsidR="001B6402" w:rsidRPr="001B6402" w:rsidRDefault="001B6402" w:rsidP="001B6402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1B6402">
        <w:rPr>
          <w:rFonts w:cs="Times New Roman"/>
          <w:bCs/>
          <w:iCs/>
          <w:szCs w:val="28"/>
        </w:rPr>
        <w:t>Озерное</w:t>
      </w:r>
    </w:p>
    <w:p w:rsidR="001B6402" w:rsidRPr="001B6402" w:rsidRDefault="001B6402" w:rsidP="001B6402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км)</w:t>
      </w:r>
    </w:p>
    <w:p w:rsidR="001B6402" w:rsidRPr="001B6402" w:rsidRDefault="001B6402" w:rsidP="001B6402">
      <w:pPr>
        <w:numPr>
          <w:ilvl w:val="0"/>
          <w:numId w:val="38"/>
        </w:numPr>
        <w:ind w:left="1276" w:hanging="283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Замена ветхих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 w:rsidR="002065A4">
        <w:rPr>
          <w:rFonts w:cs="Times New Roman"/>
          <w:szCs w:val="28"/>
        </w:rPr>
        <w:t>0,66</w:t>
      </w:r>
      <w:r w:rsidRPr="001B6402">
        <w:rPr>
          <w:rFonts w:cs="Times New Roman"/>
          <w:szCs w:val="28"/>
        </w:rPr>
        <w:t xml:space="preserve"> км) </w:t>
      </w:r>
    </w:p>
    <w:p w:rsidR="001B6402" w:rsidRPr="001B6402" w:rsidRDefault="001B6402" w:rsidP="001B6402">
      <w:pPr>
        <w:ind w:firstLine="567"/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>На второй этап 2021-2024 год:</w:t>
      </w:r>
    </w:p>
    <w:p w:rsidR="001B6402" w:rsidRPr="001B6402" w:rsidRDefault="001B6402" w:rsidP="001B6402">
      <w:pPr>
        <w:numPr>
          <w:ilvl w:val="0"/>
          <w:numId w:val="38"/>
        </w:numPr>
        <w:rPr>
          <w:rFonts w:cs="Times New Roman"/>
          <w:szCs w:val="28"/>
        </w:rPr>
      </w:pPr>
      <w:r w:rsidRPr="001B6402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1B6402">
        <w:rPr>
          <w:rFonts w:cs="Times New Roman"/>
          <w:bCs/>
          <w:iCs/>
          <w:szCs w:val="28"/>
        </w:rPr>
        <w:t xml:space="preserve">Озерное </w:t>
      </w:r>
      <w:r w:rsidRPr="001B640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1B6402">
        <w:rPr>
          <w:rFonts w:cs="Times New Roman"/>
          <w:szCs w:val="28"/>
        </w:rPr>
        <w:t xml:space="preserve"> км)</w:t>
      </w:r>
    </w:p>
    <w:p w:rsidR="00C947E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0" w:name="_Toc406573445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8"/>
      <w:bookmarkEnd w:id="59"/>
      <w:bookmarkEnd w:id="60"/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5933B4" w:rsidRPr="005933B4">
        <w:rPr>
          <w:rFonts w:cs="Times New Roman"/>
          <w:bCs/>
          <w:iCs/>
          <w:szCs w:val="28"/>
        </w:rPr>
        <w:t>Манжеро</w:t>
      </w:r>
      <w:r w:rsidR="005933B4" w:rsidRPr="005933B4">
        <w:rPr>
          <w:rFonts w:cs="Times New Roman"/>
          <w:bCs/>
          <w:iCs/>
          <w:szCs w:val="28"/>
        </w:rPr>
        <w:t>к</w:t>
      </w:r>
      <w:r w:rsidR="005933B4" w:rsidRPr="005933B4">
        <w:rPr>
          <w:rFonts w:cs="Times New Roman"/>
          <w:bCs/>
          <w:iCs/>
          <w:szCs w:val="28"/>
        </w:rPr>
        <w:t xml:space="preserve">ское </w:t>
      </w:r>
      <w:r w:rsidR="00DC2CE0" w:rsidRPr="00DC2CE0">
        <w:rPr>
          <w:rFonts w:cs="Times New Roman"/>
          <w:bCs/>
          <w:szCs w:val="28"/>
        </w:rPr>
        <w:t xml:space="preserve">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>х сетей в</w:t>
      </w:r>
      <w:r w:rsidR="0009785E" w:rsidRPr="00AB5B39">
        <w:rPr>
          <w:rFonts w:cs="Times New Roman"/>
          <w:szCs w:val="28"/>
        </w:rPr>
        <w:t>о</w:t>
      </w:r>
      <w:r w:rsidR="0009785E" w:rsidRPr="00AB5B39">
        <w:rPr>
          <w:rFonts w:cs="Times New Roman"/>
          <w:szCs w:val="28"/>
        </w:rPr>
        <w:t xml:space="preserve">доснабжения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поселении</w:t>
      </w:r>
      <w:r w:rsidR="004B44BC" w:rsidRPr="00AB5B39">
        <w:rPr>
          <w:rFonts w:cs="Times New Roman"/>
          <w:szCs w:val="28"/>
        </w:rPr>
        <w:t xml:space="preserve"> планов по подключению новых абонентов к централизованной сети водоснабж</w:t>
      </w:r>
      <w:r w:rsidR="004B44BC" w:rsidRPr="00AB5B39">
        <w:rPr>
          <w:rFonts w:cs="Times New Roman"/>
          <w:szCs w:val="28"/>
        </w:rPr>
        <w:t>е</w:t>
      </w:r>
      <w:r w:rsidR="004B44BC" w:rsidRPr="00AB5B39">
        <w:rPr>
          <w:rFonts w:cs="Times New Roman"/>
          <w:szCs w:val="28"/>
        </w:rPr>
        <w:t>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200878">
        <w:rPr>
          <w:rFonts w:eastAsia="Times New Roman" w:cs="Times New Roman"/>
          <w:color w:val="000000"/>
          <w:szCs w:val="28"/>
        </w:rPr>
        <w:t>1,</w:t>
      </w:r>
      <w:r w:rsidR="00680455">
        <w:rPr>
          <w:rFonts w:eastAsia="Times New Roman" w:cs="Times New Roman"/>
          <w:color w:val="000000"/>
          <w:szCs w:val="28"/>
        </w:rPr>
        <w:t>43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680455">
        <w:rPr>
          <w:rFonts w:cs="Times New Roman"/>
          <w:szCs w:val="28"/>
        </w:rPr>
        <w:t xml:space="preserve">1 </w:t>
      </w:r>
      <w:r w:rsidRPr="00AB5B39">
        <w:rPr>
          <w:rFonts w:cs="Times New Roman"/>
          <w:szCs w:val="28"/>
        </w:rPr>
        <w:t>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1" w:name="_Toc385862052"/>
      <w:bookmarkStart w:id="62" w:name="_Toc392073588"/>
      <w:bookmarkStart w:id="63" w:name="_Toc406573446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1"/>
      <w:bookmarkEnd w:id="62"/>
      <w:bookmarkEnd w:id="63"/>
    </w:p>
    <w:p w:rsidR="00584B31" w:rsidRPr="00AB5B39" w:rsidRDefault="00253FF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 xml:space="preserve">, что </w:t>
      </w:r>
      <w:r w:rsidR="00584B31" w:rsidRPr="00AB5B39">
        <w:rPr>
          <w:rFonts w:cs="Times New Roman"/>
          <w:szCs w:val="28"/>
        </w:rPr>
        <w:t>необходимо</w:t>
      </w:r>
      <w:r w:rsidR="00680455">
        <w:rPr>
          <w:rFonts w:cs="Times New Roman"/>
          <w:szCs w:val="28"/>
        </w:rPr>
        <w:t xml:space="preserve"> </w:t>
      </w:r>
      <w:r w:rsidR="00584B31" w:rsidRPr="00AB5B39">
        <w:rPr>
          <w:rFonts w:cs="Times New Roman"/>
          <w:szCs w:val="28"/>
        </w:rPr>
        <w:t>строительств</w:t>
      </w:r>
      <w:r w:rsidR="00680455">
        <w:rPr>
          <w:rFonts w:cs="Times New Roman"/>
          <w:szCs w:val="28"/>
        </w:rPr>
        <w:t xml:space="preserve">о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680455" w:rsidRPr="00680455" w:rsidRDefault="00680455" w:rsidP="00680455">
      <w:pPr>
        <w:ind w:firstLine="567"/>
        <w:rPr>
          <w:rFonts w:cs="Times New Roman"/>
          <w:szCs w:val="28"/>
        </w:rPr>
      </w:pPr>
      <w:r w:rsidRPr="0068045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кважины №1</w:t>
      </w:r>
      <w:r w:rsidRPr="0068045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680455">
        <w:rPr>
          <w:rFonts w:cs="Times New Roman"/>
          <w:szCs w:val="28"/>
        </w:rPr>
        <w:t>3 (с. Манжерок) и №2 (с.</w:t>
      </w:r>
      <w:r>
        <w:rPr>
          <w:rFonts w:cs="Times New Roman"/>
          <w:szCs w:val="28"/>
        </w:rPr>
        <w:t xml:space="preserve"> </w:t>
      </w:r>
      <w:r w:rsidRPr="00680455">
        <w:rPr>
          <w:rFonts w:cs="Times New Roman"/>
          <w:szCs w:val="28"/>
        </w:rPr>
        <w:t>Озерное) по условиям местности не имеют зон санитарной охраны 1-го пояса. Скважины подлежат ликвидации.</w:t>
      </w:r>
    </w:p>
    <w:p w:rsidR="009B48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4" w:name="_Toc385862053"/>
      <w:bookmarkStart w:id="65" w:name="_Toc392073589"/>
      <w:bookmarkStart w:id="66" w:name="_Toc406573447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4"/>
      <w:bookmarkEnd w:id="65"/>
      <w:bookmarkEnd w:id="66"/>
    </w:p>
    <w:p w:rsidR="00634BE8" w:rsidRPr="00AB5B39" w:rsidRDefault="002E19C3" w:rsidP="00DE4739">
      <w:pPr>
        <w:ind w:firstLine="567"/>
        <w:rPr>
          <w:rFonts w:cs="Times New Roman"/>
          <w:szCs w:val="28"/>
        </w:rPr>
      </w:pPr>
      <w:bookmarkStart w:id="67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8" w:name="_Toc392073590"/>
      <w:bookmarkStart w:id="69" w:name="_Toc406573448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7"/>
      <w:bookmarkEnd w:id="68"/>
      <w:bookmarkEnd w:id="69"/>
    </w:p>
    <w:p w:rsidR="007B0B02" w:rsidRPr="00AB5B39" w:rsidRDefault="006C352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A00C93" w:rsidRPr="00A00C93">
        <w:rPr>
          <w:rFonts w:cs="Times New Roman"/>
          <w:bCs/>
          <w:iCs/>
          <w:szCs w:val="28"/>
        </w:rPr>
        <w:t xml:space="preserve">Манжерокское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F04DD7">
      <w:pPr>
        <w:autoSpaceDE w:val="0"/>
        <w:autoSpaceDN w:val="0"/>
        <w:adjustRightInd w:val="0"/>
        <w:spacing w:before="12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5206"/>
        <w:gridCol w:w="1174"/>
        <w:gridCol w:w="1997"/>
        <w:gridCol w:w="1902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A00C93" w:rsidRPr="00A00C93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Манжерокское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DE4739">
      <w:pPr>
        <w:spacing w:before="120"/>
        <w:ind w:firstLine="567"/>
        <w:rPr>
          <w:rFonts w:cs="Times New Roman"/>
          <w:color w:val="00000A"/>
          <w:szCs w:val="28"/>
        </w:rPr>
      </w:pPr>
      <w:bookmarkStart w:id="70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1" w:name="_Toc392073591"/>
      <w:bookmarkStart w:id="72" w:name="_Toc406573449"/>
      <w:r w:rsidRPr="00AB5B39">
        <w:rPr>
          <w:rFonts w:cs="Times New Roman"/>
          <w:szCs w:val="28"/>
        </w:rPr>
        <w:lastRenderedPageBreak/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A00C93" w:rsidRPr="00A00C93">
        <w:rPr>
          <w:rFonts w:eastAsia="Times New Roman" w:cs="Times New Roman"/>
          <w:iCs/>
          <w:color w:val="000000"/>
          <w:szCs w:val="28"/>
        </w:rPr>
        <w:t xml:space="preserve">Манжерокское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</w:t>
      </w:r>
      <w:r w:rsidR="00B563AC" w:rsidRPr="00AB5B39">
        <w:rPr>
          <w:rFonts w:cs="Times New Roman"/>
          <w:szCs w:val="28"/>
        </w:rPr>
        <w:t>о</w:t>
      </w:r>
      <w:r w:rsidR="00B563AC" w:rsidRPr="00AB5B39">
        <w:rPr>
          <w:rFonts w:cs="Times New Roman"/>
          <w:szCs w:val="28"/>
        </w:rPr>
        <w:t>вание</w:t>
      </w:r>
      <w:bookmarkEnd w:id="70"/>
      <w:bookmarkEnd w:id="71"/>
      <w:bookmarkEnd w:id="72"/>
    </w:p>
    <w:p w:rsidR="00634BE8" w:rsidRPr="00AB5B39" w:rsidRDefault="0045547A" w:rsidP="00DE4739">
      <w:pPr>
        <w:ind w:firstLine="567"/>
        <w:rPr>
          <w:rFonts w:cs="Times New Roman"/>
          <w:szCs w:val="28"/>
        </w:rPr>
      </w:pPr>
      <w:bookmarkStart w:id="73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A00C93" w:rsidRPr="00A00C93">
        <w:rPr>
          <w:rFonts w:eastAsia="Times New Roman" w:cs="Times New Roman"/>
          <w:bCs/>
          <w:iCs/>
          <w:color w:val="000000"/>
          <w:szCs w:val="28"/>
        </w:rPr>
        <w:t xml:space="preserve">Манжерокское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</w:t>
      </w:r>
      <w:r w:rsidR="00634BE8" w:rsidRPr="00AB5B39">
        <w:rPr>
          <w:rFonts w:cs="Times New Roman"/>
          <w:szCs w:val="28"/>
        </w:rPr>
        <w:t>о</w:t>
      </w:r>
      <w:r w:rsidR="00634BE8" w:rsidRPr="00AB5B39">
        <w:rPr>
          <w:rFonts w:cs="Times New Roman"/>
          <w:szCs w:val="28"/>
        </w:rPr>
        <w:t>храняются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A00C93" w:rsidRPr="00A00C93">
        <w:rPr>
          <w:rFonts w:eastAsia="Times New Roman" w:cs="Times New Roman"/>
          <w:bCs/>
          <w:iCs/>
          <w:color w:val="000000"/>
          <w:szCs w:val="28"/>
        </w:rPr>
        <w:t xml:space="preserve">Манжерокское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</w:t>
      </w:r>
      <w:r w:rsidR="002402F9" w:rsidRPr="00AB5B39">
        <w:rPr>
          <w:rFonts w:cs="Times New Roman"/>
          <w:szCs w:val="28"/>
        </w:rPr>
        <w:t>о</w:t>
      </w:r>
      <w:r w:rsidR="002402F9" w:rsidRPr="00AB5B39">
        <w:rPr>
          <w:rFonts w:cs="Times New Roman"/>
          <w:szCs w:val="28"/>
        </w:rPr>
        <w:t xml:space="preserve">бражены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DE4739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4" w:name="_Toc392073592"/>
      <w:bookmarkStart w:id="75" w:name="_Toc406573450"/>
      <w:r w:rsidRPr="00AB5B39">
        <w:rPr>
          <w:rFonts w:cs="Times New Roman"/>
          <w:szCs w:val="28"/>
        </w:rPr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3"/>
      <w:bookmarkEnd w:id="74"/>
      <w:bookmarkEnd w:id="75"/>
    </w:p>
    <w:p w:rsidR="00C947E3" w:rsidRPr="00AB5B39" w:rsidRDefault="008E25FD" w:rsidP="00DE4739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A00C93" w:rsidRPr="00A00C93">
        <w:rPr>
          <w:rFonts w:cs="Times New Roman"/>
          <w:bCs/>
          <w:iCs/>
          <w:szCs w:val="28"/>
        </w:rPr>
        <w:t xml:space="preserve">Манжерокское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6" w:name="_Toc385862057"/>
      <w:bookmarkStart w:id="77" w:name="_Toc392073593"/>
      <w:bookmarkStart w:id="78" w:name="_Toc406573451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6"/>
      <w:bookmarkEnd w:id="77"/>
      <w:bookmarkEnd w:id="78"/>
    </w:p>
    <w:p w:rsidR="0031104A" w:rsidRPr="00AB5B39" w:rsidRDefault="00F629B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A00C93" w:rsidRPr="00A00C93">
        <w:rPr>
          <w:rFonts w:cs="Times New Roman"/>
          <w:bCs/>
          <w:iCs/>
          <w:szCs w:val="28"/>
        </w:rPr>
        <w:t xml:space="preserve">Манжерокское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планируется</w:t>
      </w:r>
      <w:r w:rsidR="00A00C93">
        <w:rPr>
          <w:rFonts w:cs="Times New Roman"/>
          <w:szCs w:val="28"/>
        </w:rPr>
        <w:t xml:space="preserve"> в с. Манжерок</w:t>
      </w:r>
      <w:r w:rsidR="00CD3C56">
        <w:rPr>
          <w:rFonts w:cs="Times New Roman"/>
          <w:szCs w:val="28"/>
        </w:rPr>
        <w:t>.</w:t>
      </w:r>
    </w:p>
    <w:p w:rsidR="00F62159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9" w:name="_Toc385862058"/>
      <w:bookmarkStart w:id="80" w:name="_Toc392073594"/>
      <w:bookmarkStart w:id="81" w:name="_Toc406573452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9"/>
      <w:bookmarkEnd w:id="80"/>
      <w:bookmarkEnd w:id="81"/>
    </w:p>
    <w:p w:rsidR="005A2423" w:rsidRPr="00AB5B39" w:rsidRDefault="005A242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_Toc385862059"/>
      <w:bookmarkStart w:id="83" w:name="_Toc392073595"/>
      <w:bookmarkStart w:id="84" w:name="_Toc406573453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2"/>
      <w:bookmarkEnd w:id="83"/>
      <w:bookmarkEnd w:id="84"/>
    </w:p>
    <w:p w:rsidR="00754BF3" w:rsidRPr="00AB5B39" w:rsidRDefault="00754BF3" w:rsidP="00DE4739">
      <w:pPr>
        <w:pStyle w:val="3"/>
        <w:spacing w:after="240"/>
        <w:rPr>
          <w:rFonts w:cs="Times New Roman"/>
          <w:color w:val="C00000"/>
          <w:szCs w:val="28"/>
        </w:rPr>
      </w:pPr>
      <w:bookmarkStart w:id="85" w:name="_Toc385862060"/>
      <w:bookmarkStart w:id="86" w:name="_Toc392073596"/>
      <w:bookmarkStart w:id="87" w:name="_Toc404234906"/>
      <w:bookmarkStart w:id="88" w:name="_Toc406573454"/>
      <w:bookmarkStart w:id="89" w:name="_Toc385862062"/>
      <w:bookmarkStart w:id="90" w:name="_Toc392073598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5"/>
      <w:bookmarkEnd w:id="86"/>
      <w:bookmarkEnd w:id="87"/>
      <w:bookmarkEnd w:id="88"/>
    </w:p>
    <w:p w:rsidR="00754BF3" w:rsidRPr="0039009E" w:rsidRDefault="00754BF3" w:rsidP="00DE4739">
      <w:pPr>
        <w:ind w:firstLine="567"/>
        <w:rPr>
          <w:rFonts w:cs="Times New Roman"/>
          <w:color w:val="000000" w:themeColor="text1"/>
          <w:szCs w:val="28"/>
        </w:rPr>
      </w:pPr>
      <w:bookmarkStart w:id="91" w:name="_Toc385862061"/>
      <w:bookmarkStart w:id="92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DE4739">
      <w:pPr>
        <w:pStyle w:val="3"/>
        <w:spacing w:after="240"/>
        <w:rPr>
          <w:rFonts w:cs="Times New Roman"/>
          <w:szCs w:val="28"/>
        </w:rPr>
      </w:pPr>
      <w:bookmarkStart w:id="93" w:name="_Toc401761661"/>
      <w:bookmarkStart w:id="94" w:name="_Toc404234907"/>
      <w:bookmarkStart w:id="95" w:name="_Toc406573455"/>
      <w:r w:rsidRPr="0039009E">
        <w:rPr>
          <w:rFonts w:cs="Times New Roman"/>
          <w:szCs w:val="28"/>
        </w:rPr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1"/>
      <w:bookmarkEnd w:id="92"/>
      <w:bookmarkEnd w:id="93"/>
      <w:bookmarkEnd w:id="94"/>
      <w:bookmarkEnd w:id="95"/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_Toc406573456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9"/>
      <w:bookmarkEnd w:id="90"/>
      <w:bookmarkEnd w:id="96"/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lastRenderedPageBreak/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DE4739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7" w:name="таб61"/>
    </w:p>
    <w:p w:rsidR="0049548F" w:rsidRPr="006D0DC6" w:rsidRDefault="0002557C" w:rsidP="00DE4739">
      <w:pPr>
        <w:jc w:val="right"/>
      </w:pPr>
      <w:r w:rsidRPr="006D0DC6">
        <w:t>Т</w:t>
      </w:r>
      <w:r w:rsidR="008B46CC" w:rsidRPr="006D0DC6">
        <w:t>аб. 2.6.1</w:t>
      </w:r>
      <w:bookmarkEnd w:id="97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9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1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2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EB427E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7144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7144FF">
              <w:rPr>
                <w:rFonts w:cs="Times New Roman"/>
                <w:b/>
                <w:bCs/>
                <w:iCs/>
                <w:szCs w:val="28"/>
              </w:rPr>
              <w:t>Манжерок</w:t>
            </w:r>
          </w:p>
        </w:tc>
      </w:tr>
      <w:bookmarkEnd w:id="100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DE4739">
            <w:pPr>
              <w:jc w:val="center"/>
              <w:rPr>
                <w:rFonts w:cs="Times New Roman"/>
                <w:szCs w:val="28"/>
              </w:rPr>
            </w:pPr>
            <w:bookmarkStart w:id="103" w:name="_Toc401759997"/>
            <w:bookmarkStart w:id="104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3"/>
            <w:bookmarkEnd w:id="104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143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143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143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5" w:name="_Toc392073599"/>
            <w:bookmarkEnd w:id="102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6E7F81" w:rsidP="006E7F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F64DF5">
              <w:rPr>
                <w:rFonts w:cs="Times New Roman"/>
                <w:szCs w:val="28"/>
              </w:rPr>
              <w:t xml:space="preserve"> </w:t>
            </w:r>
            <w:r w:rsidR="00F64DF5" w:rsidRPr="00F64DF5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3 </w:t>
            </w:r>
            <w:r w:rsidR="00F64DF5" w:rsidRPr="00F64DF5">
              <w:rPr>
                <w:rFonts w:cs="Times New Roman"/>
                <w:szCs w:val="28"/>
              </w:rPr>
              <w:t xml:space="preserve">км– на </w:t>
            </w:r>
            <w:r w:rsidR="00F64DF5"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="00F64DF5" w:rsidRPr="00F64DF5">
              <w:rPr>
                <w:rFonts w:cs="Times New Roman"/>
                <w:szCs w:val="28"/>
              </w:rPr>
              <w:t>оч</w:t>
            </w:r>
            <w:r w:rsidR="00F64DF5" w:rsidRPr="00F64DF5">
              <w:rPr>
                <w:rFonts w:cs="Times New Roman"/>
                <w:szCs w:val="28"/>
              </w:rPr>
              <w:t>е</w:t>
            </w:r>
            <w:r w:rsidR="00F64DF5" w:rsidRPr="00F64DF5">
              <w:rPr>
                <w:rFonts w:cs="Times New Roman"/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6E7F81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F64DF5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6E7F81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F64DF5">
              <w:rPr>
                <w:rFonts w:cs="Times New Roman"/>
                <w:szCs w:val="28"/>
              </w:rPr>
              <w:t>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6E7F81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F64DF5">
              <w:rPr>
                <w:rFonts w:cs="Times New Roman"/>
                <w:szCs w:val="28"/>
              </w:rPr>
              <w:t>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EB427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0,34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EB427E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54228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EB427E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1023</w:t>
            </w:r>
          </w:p>
        </w:tc>
      </w:tr>
      <w:tr w:rsidR="007144FF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7144FF" w:rsidRDefault="007144FF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144FF" w:rsidRPr="005C6DE6" w:rsidRDefault="007144FF" w:rsidP="00DE4739">
            <w:pPr>
              <w:ind w:left="2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Бурение дополнительной скважины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144FF" w:rsidRPr="00AB5B39" w:rsidRDefault="007144FF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144FF" w:rsidRPr="00AB5B39" w:rsidRDefault="007144FF" w:rsidP="00356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144FF" w:rsidRDefault="007144FF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144FF" w:rsidRDefault="007144FF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144FF" w:rsidRDefault="007144FF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</w:tr>
      <w:tr w:rsidR="00EB427E" w:rsidRPr="00EB427E" w:rsidTr="00356739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B427E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Pr="00EB427E">
              <w:rPr>
                <w:rFonts w:cs="Times New Roman"/>
                <w:b/>
                <w:szCs w:val="28"/>
              </w:rPr>
              <w:t xml:space="preserve">с. </w:t>
            </w:r>
            <w:r>
              <w:rPr>
                <w:rFonts w:cs="Times New Roman"/>
                <w:b/>
                <w:bCs/>
                <w:iCs/>
                <w:szCs w:val="28"/>
              </w:rPr>
              <w:t>Озерное</w:t>
            </w:r>
          </w:p>
        </w:tc>
      </w:tr>
      <w:tr w:rsidR="00EB427E" w:rsidRPr="00EB427E" w:rsidTr="00356739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136785" w:rsidP="001367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EB427E" w:rsidRPr="00EB427E">
              <w:rPr>
                <w:rFonts w:cs="Times New Roman"/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Создание системы диспе</w:t>
            </w:r>
            <w:r w:rsidRPr="00EB427E">
              <w:rPr>
                <w:rFonts w:cs="Times New Roman"/>
                <w:szCs w:val="28"/>
              </w:rPr>
              <w:t>т</w:t>
            </w:r>
            <w:r w:rsidRPr="00EB427E">
              <w:rPr>
                <w:rFonts w:cs="Times New Roman"/>
                <w:szCs w:val="28"/>
              </w:rPr>
              <w:t>черизации и автоматич</w:t>
            </w:r>
            <w:r w:rsidRPr="00EB427E">
              <w:rPr>
                <w:rFonts w:cs="Times New Roman"/>
                <w:szCs w:val="28"/>
              </w:rPr>
              <w:t>е</w:t>
            </w:r>
            <w:r w:rsidRPr="00EB427E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12000</w:t>
            </w:r>
          </w:p>
        </w:tc>
      </w:tr>
      <w:tr w:rsidR="00EB427E" w:rsidRPr="00EB427E" w:rsidTr="00356739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136785" w:rsidP="001367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EB427E" w:rsidRPr="00EB427E">
              <w:rPr>
                <w:rFonts w:cs="Times New Roman"/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Реконструкция сущес</w:t>
            </w:r>
            <w:r w:rsidRPr="00EB427E">
              <w:rPr>
                <w:rFonts w:cs="Times New Roman"/>
                <w:szCs w:val="28"/>
              </w:rPr>
              <w:t>т</w:t>
            </w:r>
            <w:r w:rsidRPr="00EB427E">
              <w:rPr>
                <w:rFonts w:cs="Times New Roman"/>
                <w:szCs w:val="28"/>
              </w:rPr>
              <w:t>вующих скважин с уст</w:t>
            </w:r>
            <w:r w:rsidRPr="00EB427E">
              <w:rPr>
                <w:rFonts w:cs="Times New Roman"/>
                <w:szCs w:val="28"/>
              </w:rPr>
              <w:t>а</w:t>
            </w:r>
            <w:r w:rsidRPr="00EB427E">
              <w:rPr>
                <w:rFonts w:cs="Times New Roman"/>
                <w:szCs w:val="28"/>
              </w:rPr>
              <w:t>новкой насосов первог</w:t>
            </w:r>
            <w:r w:rsidRPr="00EB427E">
              <w:rPr>
                <w:rFonts w:cs="Times New Roman"/>
                <w:szCs w:val="28"/>
              </w:rPr>
              <w:t>о</w:t>
            </w:r>
            <w:r w:rsidRPr="00EB427E">
              <w:rPr>
                <w:rFonts w:cs="Times New Roman"/>
                <w:szCs w:val="28"/>
              </w:rPr>
              <w:lastRenderedPageBreak/>
              <w:t>подъема с системой пла</w:t>
            </w:r>
            <w:r w:rsidRPr="00EB427E">
              <w:rPr>
                <w:rFonts w:cs="Times New Roman"/>
                <w:szCs w:val="28"/>
              </w:rPr>
              <w:t>в</w:t>
            </w:r>
            <w:r w:rsidRPr="00EB427E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2000</w:t>
            </w:r>
          </w:p>
        </w:tc>
      </w:tr>
      <w:tr w:rsidR="00EB427E" w:rsidRPr="00EB427E" w:rsidTr="00356739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136785" w:rsidP="001367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  <w:r w:rsidR="00EB427E" w:rsidRPr="00EB427E">
              <w:rPr>
                <w:rFonts w:cs="Times New Roman"/>
                <w:szCs w:val="28"/>
              </w:rPr>
              <w:t>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 xml:space="preserve">2 (1 км– на </w:t>
            </w:r>
            <w:r w:rsidRPr="00EB427E">
              <w:rPr>
                <w:rFonts w:cs="Times New Roman"/>
                <w:szCs w:val="28"/>
                <w:lang w:val="en-US"/>
              </w:rPr>
              <w:t xml:space="preserve">I </w:t>
            </w:r>
            <w:r w:rsidRPr="00EB427E">
              <w:rPr>
                <w:rFonts w:cs="Times New Roman"/>
                <w:szCs w:val="28"/>
              </w:rPr>
              <w:t>оч</w:t>
            </w:r>
            <w:r w:rsidRPr="00EB427E">
              <w:rPr>
                <w:rFonts w:cs="Times New Roman"/>
                <w:szCs w:val="28"/>
              </w:rPr>
              <w:t>е</w:t>
            </w:r>
            <w:r w:rsidRPr="00EB427E">
              <w:rPr>
                <w:rFonts w:cs="Times New Roman"/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6000</w:t>
            </w:r>
          </w:p>
        </w:tc>
      </w:tr>
      <w:tr w:rsidR="00EB427E" w:rsidRPr="00EB427E" w:rsidTr="00356739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136785" w:rsidP="001367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EB427E" w:rsidRPr="00EB427E">
              <w:rPr>
                <w:rFonts w:cs="Times New Roman"/>
                <w:szCs w:val="28"/>
              </w:rPr>
              <w:t>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Замена ветхих водопр</w:t>
            </w:r>
            <w:r w:rsidRPr="00EB427E">
              <w:rPr>
                <w:rFonts w:cs="Times New Roman"/>
                <w:szCs w:val="28"/>
              </w:rPr>
              <w:t>о</w:t>
            </w:r>
            <w:r w:rsidRPr="00EB427E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 w:rsidRPr="00EB427E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0,66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2065A4" w:rsidP="00EB42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2065A4" w:rsidP="00EB42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B427E" w:rsidRPr="00EB427E" w:rsidRDefault="002065A4" w:rsidP="00EB42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</w:t>
            </w:r>
          </w:p>
        </w:tc>
      </w:tr>
      <w:tr w:rsidR="00EB427E" w:rsidRPr="00EB427E" w:rsidTr="00356739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B427E">
              <w:rPr>
                <w:rFonts w:cs="Times New Roman"/>
                <w:b/>
                <w:bCs/>
                <w:szCs w:val="28"/>
              </w:rPr>
              <w:t>ВСЕГО по сельскому п</w:t>
            </w:r>
            <w:r w:rsidRPr="00EB427E">
              <w:rPr>
                <w:rFonts w:cs="Times New Roman"/>
                <w:b/>
                <w:bCs/>
                <w:szCs w:val="28"/>
              </w:rPr>
              <w:t>о</w:t>
            </w:r>
            <w:r w:rsidRPr="00EB427E">
              <w:rPr>
                <w:rFonts w:cs="Times New Roman"/>
                <w:b/>
                <w:bCs/>
                <w:szCs w:val="28"/>
              </w:rPr>
              <w:t>селению: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B427E" w:rsidRPr="00EB427E" w:rsidRDefault="00EB427E" w:rsidP="00EB427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D028FA" w:rsidRPr="00AB5B39" w:rsidRDefault="00D028FA" w:rsidP="00DE4739">
      <w:pPr>
        <w:rPr>
          <w:rFonts w:cs="Times New Roman"/>
          <w:szCs w:val="28"/>
        </w:rPr>
        <w:sectPr w:rsidR="00D028FA" w:rsidRPr="00AB5B39" w:rsidSect="0018698E">
          <w:headerReference w:type="default" r:id="rId11"/>
          <w:footerReference w:type="default" r:id="rId12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450D94" w:rsidRPr="00AB5B39" w:rsidRDefault="00A47182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_Toc406573457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8"/>
      <w:bookmarkEnd w:id="105"/>
      <w:bookmarkEnd w:id="106"/>
    </w:p>
    <w:p w:rsidR="00395DAE" w:rsidRPr="00AB5B39" w:rsidRDefault="00395DA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DE4739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22D0C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B22D0C" w:rsidRPr="00AB5B39" w:rsidRDefault="00B22D0C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B22D0C" w:rsidRPr="00AB5B39" w:rsidRDefault="00B22D0C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B22D0C" w:rsidRPr="00AB5B39" w:rsidRDefault="00B22D0C" w:rsidP="00B22D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22D0C" w:rsidRPr="00C50921" w:rsidRDefault="00B22D0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50921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B22D0C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B22D0C" w:rsidRPr="00AB5B39" w:rsidRDefault="00B22D0C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B22D0C" w:rsidRPr="00AB5B39" w:rsidRDefault="00B22D0C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B22D0C" w:rsidRPr="00AB5B39" w:rsidRDefault="00B22D0C" w:rsidP="005B0D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B22D0C" w:rsidRDefault="00B22D0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11,72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B22D0C" w:rsidRPr="00C50921" w:rsidRDefault="00B22D0C" w:rsidP="00DE473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50921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836FB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17,8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36FB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36FB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36FB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36FB6" w:rsidP="00836F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101CB3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DB7AA0" w:rsidRPr="00AB5B39" w:rsidTr="00DB7AA0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DB7AA0" w:rsidRPr="00AB5B39" w:rsidRDefault="002B0C3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2B0C3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2B0C3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2B0C3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2B0C3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2B0C38" w:rsidP="00DB7AA0">
            <w:pPr>
              <w:jc w:val="center"/>
            </w:pPr>
            <w:r>
              <w:t>2,8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B7AA0" w:rsidRDefault="002B0C38" w:rsidP="00DB7AA0">
            <w:pPr>
              <w:jc w:val="center"/>
            </w:pPr>
            <w:r>
              <w:t>2,4</w:t>
            </w:r>
          </w:p>
        </w:tc>
      </w:tr>
    </w:tbl>
    <w:p w:rsidR="00846316" w:rsidRPr="00AB5B39" w:rsidRDefault="00846316" w:rsidP="00DE4739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DE4739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7" w:name="_Toc382984462"/>
    </w:p>
    <w:p w:rsidR="005C1C98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_Toc392073600"/>
      <w:bookmarkStart w:id="109" w:name="_Toc406573458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7"/>
      <w:bookmarkEnd w:id="108"/>
      <w:bookmarkEnd w:id="109"/>
    </w:p>
    <w:p w:rsidR="008C2248" w:rsidRPr="00AB5B39" w:rsidRDefault="008C2248" w:rsidP="00DE4739">
      <w:pPr>
        <w:ind w:firstLine="567"/>
        <w:rPr>
          <w:rFonts w:cs="Times New Roman"/>
          <w:szCs w:val="28"/>
        </w:rPr>
      </w:pPr>
      <w:bookmarkStart w:id="110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10"/>
    <w:p w:rsidR="008C048A" w:rsidRPr="008C048A" w:rsidRDefault="008C048A" w:rsidP="008C048A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DE4739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DE4739">
      <w:pPr>
        <w:rPr>
          <w:rFonts w:eastAsiaTheme="majorEastAsia" w:cs="Times New Roman"/>
          <w:b/>
          <w:bCs/>
          <w:szCs w:val="28"/>
        </w:rPr>
      </w:pPr>
      <w:bookmarkStart w:id="111" w:name="_Toc377565591"/>
      <w:bookmarkStart w:id="112" w:name="_Toc385862064"/>
      <w:bookmarkStart w:id="113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4" w:name="_Toc402872844"/>
      <w:bookmarkStart w:id="115" w:name="_Toc406573459"/>
      <w:bookmarkEnd w:id="111"/>
      <w:bookmarkEnd w:id="112"/>
      <w:bookmarkEnd w:id="113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4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143E50">
        <w:rPr>
          <w:rFonts w:ascii="Times New Roman" w:eastAsia="Times New Roman" w:hAnsi="Times New Roman" w:cs="Times New Roman"/>
          <w:bCs w:val="0"/>
          <w:color w:val="auto"/>
        </w:rPr>
        <w:t>Манжерокское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5"/>
    </w:p>
    <w:p w:rsidR="00E60F75" w:rsidRDefault="00CA1D78" w:rsidP="00DE4739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6" w:name="_Toc377565592"/>
      <w:bookmarkStart w:id="117" w:name="_Toc385862065"/>
      <w:bookmarkStart w:id="118" w:name="_Toc392073602"/>
      <w:bookmarkStart w:id="119" w:name="_Toc402872845"/>
      <w:bookmarkStart w:id="120" w:name="_Toc406573460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1" w:name="_Toc377565593"/>
      <w:bookmarkStart w:id="122" w:name="_Toc385862066"/>
      <w:bookmarkStart w:id="123" w:name="_Toc392073603"/>
      <w:bookmarkStart w:id="124" w:name="_Toc402872846"/>
      <w:bookmarkEnd w:id="116"/>
      <w:bookmarkEnd w:id="117"/>
      <w:bookmarkEnd w:id="118"/>
      <w:bookmarkEnd w:id="119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143E50" w:rsidRPr="00143E5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Манжеро</w:t>
      </w:r>
      <w:r w:rsidR="00143E50" w:rsidRPr="00143E5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</w:t>
      </w:r>
      <w:r w:rsidR="00143E50" w:rsidRPr="00143E5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ское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20"/>
    </w:p>
    <w:p w:rsidR="00CA1D78" w:rsidRPr="00D972E9" w:rsidRDefault="00CA1D78" w:rsidP="00DE4739">
      <w:pPr>
        <w:pStyle w:val="3"/>
      </w:pPr>
      <w:bookmarkStart w:id="125" w:name="_Toc406573461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143E50" w:rsidRPr="00143E50">
        <w:rPr>
          <w:rFonts w:eastAsia="Times New Roman"/>
        </w:rPr>
        <w:t xml:space="preserve">Манжерокское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</w:t>
      </w:r>
      <w:r w:rsidRPr="00D972E9">
        <w:t>р</w:t>
      </w:r>
      <w:r w:rsidRPr="00D972E9">
        <w:t xml:space="preserve">ритории </w:t>
      </w:r>
      <w:r w:rsidR="00D43179" w:rsidRPr="00D43179">
        <w:rPr>
          <w:rFonts w:eastAsia="Times New Roman"/>
        </w:rPr>
        <w:t>МО «</w:t>
      </w:r>
      <w:r w:rsidR="00143E50" w:rsidRPr="00143E50">
        <w:rPr>
          <w:rFonts w:eastAsia="Times New Roman"/>
        </w:rPr>
        <w:t xml:space="preserve">Манжерокское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</w:t>
      </w:r>
      <w:r w:rsidRPr="00D972E9">
        <w:t>о</w:t>
      </w:r>
      <w:r w:rsidRPr="00D972E9">
        <w:t>ны</w:t>
      </w:r>
      <w:bookmarkEnd w:id="121"/>
      <w:bookmarkEnd w:id="122"/>
      <w:bookmarkEnd w:id="123"/>
      <w:bookmarkEnd w:id="124"/>
      <w:bookmarkEnd w:id="12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126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DE4739">
      <w:pPr>
        <w:ind w:firstLine="697"/>
        <w:rPr>
          <w:rFonts w:cs="Times New Roman"/>
          <w:szCs w:val="28"/>
        </w:rPr>
      </w:pPr>
      <w:bookmarkStart w:id="127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>Манжеро</w:t>
      </w:r>
      <w:r w:rsidR="001F73C8" w:rsidRPr="001F73C8">
        <w:rPr>
          <w:rFonts w:cs="Times New Roman"/>
          <w:bCs/>
          <w:szCs w:val="28"/>
        </w:rPr>
        <w:t>к</w:t>
      </w:r>
      <w:r w:rsidR="001F73C8" w:rsidRPr="001F73C8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DE4739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DE4739">
      <w:pPr>
        <w:pStyle w:val="3"/>
      </w:pPr>
      <w:bookmarkStart w:id="128" w:name="_Toc406573462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6"/>
      <w:bookmarkEnd w:id="127"/>
      <w:bookmarkEnd w:id="12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29" w:name="_Toc385862068"/>
      <w:bookmarkStart w:id="130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1" w:name="_Toc402872847"/>
      <w:bookmarkStart w:id="132" w:name="_Toc406573463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1"/>
      <w:bookmarkEnd w:id="132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 xml:space="preserve">доотведении» и постановление правительства РФ от 05.09.2013 года № 782 «О </w:t>
      </w:r>
      <w:r w:rsidRPr="00D972E9">
        <w:rPr>
          <w:szCs w:val="28"/>
        </w:rPr>
        <w:lastRenderedPageBreak/>
        <w:t>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3" w:name="_Toc385862069"/>
      <w:bookmarkStart w:id="134" w:name="_Toc392073606"/>
      <w:bookmarkEnd w:id="129"/>
      <w:bookmarkEnd w:id="130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5" w:name="_Toc402872848"/>
      <w:bookmarkStart w:id="136" w:name="_Toc406573464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3"/>
      <w:bookmarkEnd w:id="134"/>
      <w:bookmarkEnd w:id="135"/>
      <w:bookmarkEnd w:id="136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7" w:name="_Toc385862070"/>
      <w:bookmarkStart w:id="138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9" w:name="_Toc402872849"/>
      <w:bookmarkStart w:id="140" w:name="_Toc406573465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7"/>
      <w:bookmarkEnd w:id="138"/>
      <w:bookmarkEnd w:id="139"/>
      <w:bookmarkEnd w:id="140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41" w:name="_Toc385862071"/>
      <w:bookmarkStart w:id="142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3" w:name="_Toc402872850"/>
      <w:bookmarkStart w:id="144" w:name="_Toc406573466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1"/>
      <w:bookmarkEnd w:id="142"/>
      <w:bookmarkEnd w:id="143"/>
      <w:bookmarkEnd w:id="14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5" w:name="_Toc385862072"/>
      <w:bookmarkStart w:id="146" w:name="_Toc392073609"/>
      <w:bookmarkStart w:id="147" w:name="_Toc402872851"/>
      <w:bookmarkStart w:id="148" w:name="_Toc406573467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5"/>
      <w:bookmarkEnd w:id="146"/>
      <w:bookmarkEnd w:id="147"/>
      <w:bookmarkEnd w:id="148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9" w:name="_Toc385862073"/>
      <w:bookmarkStart w:id="150" w:name="_Toc392073610"/>
      <w:bookmarkStart w:id="151" w:name="_Toc402872852"/>
      <w:bookmarkStart w:id="152" w:name="_Toc406573468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9"/>
      <w:bookmarkEnd w:id="150"/>
      <w:bookmarkEnd w:id="151"/>
      <w:bookmarkEnd w:id="152"/>
    </w:p>
    <w:p w:rsidR="00CA1D78" w:rsidRPr="00D972E9" w:rsidRDefault="00CA1D78" w:rsidP="00DE4739">
      <w:pPr>
        <w:ind w:firstLine="709"/>
        <w:rPr>
          <w:rFonts w:cs="Times New Roman"/>
          <w:szCs w:val="28"/>
        </w:rPr>
      </w:pPr>
      <w:bookmarkStart w:id="153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>Манж</w:t>
      </w:r>
      <w:r w:rsidR="001F73C8" w:rsidRPr="001F73C8">
        <w:rPr>
          <w:rFonts w:cs="Times New Roman"/>
          <w:bCs/>
          <w:szCs w:val="28"/>
        </w:rPr>
        <w:t>е</w:t>
      </w:r>
      <w:r w:rsidR="001F73C8" w:rsidRPr="001F73C8">
        <w:rPr>
          <w:rFonts w:cs="Times New Roman"/>
          <w:bCs/>
          <w:szCs w:val="28"/>
        </w:rPr>
        <w:t xml:space="preserve">рокское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канализации  отсутствует.</w:t>
      </w:r>
    </w:p>
    <w:p w:rsidR="00CA1D78" w:rsidRPr="00D972E9" w:rsidRDefault="00CA1D78" w:rsidP="00DE4739">
      <w:pPr>
        <w:pStyle w:val="3"/>
      </w:pPr>
      <w:bookmarkStart w:id="154" w:name="_Toc406573469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3"/>
      <w:r w:rsidR="00D43179" w:rsidRPr="00D43179">
        <w:t>МО «</w:t>
      </w:r>
      <w:r w:rsidR="001F73C8" w:rsidRPr="001F73C8">
        <w:t xml:space="preserve">Манжерокское </w:t>
      </w:r>
      <w:r w:rsidR="00D43179" w:rsidRPr="00D43179">
        <w:t>сельское поселение»</w:t>
      </w:r>
      <w:bookmarkEnd w:id="15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5" w:name="_Toc385862075"/>
      <w:bookmarkStart w:id="156" w:name="_Toc392073611"/>
      <w:bookmarkStart w:id="157" w:name="_Toc402872853"/>
      <w:bookmarkStart w:id="158" w:name="_Toc406573470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5"/>
      <w:bookmarkEnd w:id="156"/>
      <w:bookmarkEnd w:id="157"/>
      <w:bookmarkEnd w:id="15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59" w:name="_Toc377565603"/>
      <w:bookmarkStart w:id="160" w:name="_Toc385862076"/>
      <w:bookmarkStart w:id="161" w:name="_Toc392073612"/>
      <w:bookmarkStart w:id="162" w:name="_Toc402872854"/>
      <w:bookmarkStart w:id="163" w:name="_Toc406573471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9"/>
      <w:bookmarkEnd w:id="160"/>
      <w:bookmarkEnd w:id="161"/>
      <w:bookmarkEnd w:id="162"/>
      <w:bookmarkEnd w:id="163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4" w:name="_Toc385862077"/>
      <w:bookmarkStart w:id="165" w:name="_Toc392073613"/>
      <w:bookmarkStart w:id="166" w:name="_Toc402872855"/>
      <w:bookmarkStart w:id="167" w:name="_Toc406573472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4"/>
      <w:bookmarkEnd w:id="165"/>
      <w:bookmarkEnd w:id="166"/>
      <w:bookmarkEnd w:id="167"/>
    </w:p>
    <w:p w:rsidR="00CA1D78" w:rsidRPr="00D972E9" w:rsidRDefault="00CA1D78" w:rsidP="00DE4739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8" w:name="_Toc385862078"/>
      <w:bookmarkStart w:id="169" w:name="_Toc392073614"/>
      <w:bookmarkStart w:id="170" w:name="_Toc402872856"/>
      <w:bookmarkStart w:id="171" w:name="_Toc406573473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8"/>
      <w:bookmarkEnd w:id="169"/>
      <w:bookmarkEnd w:id="170"/>
      <w:bookmarkEnd w:id="171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72" w:name="_Toc385862079"/>
      <w:bookmarkStart w:id="173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4" w:name="_Toc402872857"/>
      <w:bookmarkStart w:id="175" w:name="_Toc406573474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1F73C8" w:rsidRPr="001F73C8">
        <w:rPr>
          <w:rFonts w:eastAsia="Times New Roman" w:cs="Times New Roman"/>
          <w:szCs w:val="28"/>
        </w:rPr>
        <w:t xml:space="preserve">Манжерокское </w:t>
      </w:r>
      <w:r w:rsidR="00D43179" w:rsidRPr="00D43179">
        <w:rPr>
          <w:rFonts w:eastAsia="Times New Roman" w:cs="Times New Roman"/>
          <w:szCs w:val="28"/>
        </w:rPr>
        <w:t>сельское п</w:t>
      </w:r>
      <w:r w:rsidR="00D43179" w:rsidRPr="00D43179">
        <w:rPr>
          <w:rFonts w:eastAsia="Times New Roman" w:cs="Times New Roman"/>
          <w:szCs w:val="28"/>
        </w:rPr>
        <w:t>о</w:t>
      </w:r>
      <w:r w:rsidR="00D43179" w:rsidRPr="00D43179">
        <w:rPr>
          <w:rFonts w:eastAsia="Times New Roman" w:cs="Times New Roman"/>
          <w:szCs w:val="28"/>
        </w:rPr>
        <w:t>селение»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мощн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стей.</w:t>
      </w:r>
      <w:bookmarkEnd w:id="172"/>
      <w:bookmarkEnd w:id="173"/>
      <w:bookmarkEnd w:id="174"/>
      <w:bookmarkEnd w:id="175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6" w:name="_Toc385862080"/>
      <w:bookmarkStart w:id="177" w:name="_Toc392073616"/>
      <w:bookmarkStart w:id="178" w:name="_Toc402872858"/>
      <w:bookmarkStart w:id="179" w:name="_Toc406573475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6"/>
      <w:bookmarkEnd w:id="177"/>
      <w:bookmarkEnd w:id="178"/>
      <w:r w:rsidR="00D43179" w:rsidRPr="00D43179">
        <w:rPr>
          <w:rFonts w:cs="Times New Roman"/>
          <w:szCs w:val="28"/>
        </w:rPr>
        <w:t>МО «</w:t>
      </w:r>
      <w:r w:rsidR="001F73C8" w:rsidRPr="001F73C8">
        <w:rPr>
          <w:rFonts w:cs="Times New Roman"/>
          <w:szCs w:val="28"/>
        </w:rPr>
        <w:t xml:space="preserve">Манжерокское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2"/>
        <w:gridCol w:w="2676"/>
        <w:gridCol w:w="2261"/>
        <w:gridCol w:w="2166"/>
        <w:gridCol w:w="2062"/>
      </w:tblGrid>
      <w:tr w:rsidR="00CA1D78" w:rsidRPr="00D972E9" w:rsidTr="00352B42">
        <w:trPr>
          <w:trHeight w:val="1335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80" w:name="_Toc385862081"/>
            <w:bookmarkStart w:id="181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CA1D78" w:rsidRPr="00D972E9" w:rsidTr="00937B2F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1D78" w:rsidRPr="00D972E9" w:rsidRDefault="00D43179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3179">
              <w:rPr>
                <w:rFonts w:cs="Times New Roman"/>
                <w:bCs/>
                <w:iCs/>
                <w:szCs w:val="28"/>
              </w:rPr>
              <w:t>МО «</w:t>
            </w:r>
            <w:r w:rsidR="001F73C8" w:rsidRPr="001F73C8">
              <w:rPr>
                <w:rFonts w:cs="Times New Roman"/>
                <w:bCs/>
                <w:iCs/>
                <w:szCs w:val="28"/>
              </w:rPr>
              <w:t xml:space="preserve">Манжерокское </w:t>
            </w:r>
            <w:r w:rsidRPr="00D43179">
              <w:rPr>
                <w:rFonts w:cs="Times New Roman"/>
                <w:bCs/>
                <w:iCs/>
                <w:szCs w:val="28"/>
              </w:rPr>
              <w:t>сельское поселение»</w:t>
            </w:r>
          </w:p>
        </w:tc>
      </w:tr>
      <w:tr w:rsidR="00352B42" w:rsidRPr="00D972E9" w:rsidTr="00352B42">
        <w:trPr>
          <w:trHeight w:val="67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Pr="00D972E9" w:rsidRDefault="00352B42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Pr="00D972E9" w:rsidRDefault="00352B42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с. Манжерок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B42" w:rsidRPr="00D972E9" w:rsidRDefault="00352B42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68,83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Default="00352B42" w:rsidP="00352B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188,58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Default="00352B42" w:rsidP="00352B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245,15</w:t>
            </w:r>
          </w:p>
        </w:tc>
      </w:tr>
      <w:tr w:rsidR="00352B42" w:rsidRPr="00D972E9" w:rsidTr="00352B42">
        <w:trPr>
          <w:trHeight w:val="67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Pr="00D972E9" w:rsidRDefault="00352B42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Pr="00D972E9" w:rsidRDefault="00352B42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с. Озерское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B42" w:rsidRPr="00D972E9" w:rsidRDefault="00352B42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44,18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Default="00352B42" w:rsidP="00352B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121,04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B42" w:rsidRDefault="00352B42" w:rsidP="00352B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157,35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1F73C8">
        <w:rPr>
          <w:rFonts w:cs="Times New Roman"/>
          <w:szCs w:val="28"/>
        </w:rPr>
        <w:t>309,62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2" w:name="_Toc402872859"/>
      <w:bookmarkStart w:id="183" w:name="_Toc406573476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80"/>
      <w:bookmarkEnd w:id="181"/>
      <w:bookmarkEnd w:id="182"/>
      <w:bookmarkEnd w:id="183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84" w:name="_Toc385862082"/>
      <w:bookmarkStart w:id="185" w:name="_Toc392073618"/>
      <w:bookmarkStart w:id="186" w:name="_Toc402872860"/>
      <w:bookmarkStart w:id="187" w:name="_Toc406573477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4"/>
      <w:bookmarkEnd w:id="185"/>
      <w:bookmarkEnd w:id="186"/>
      <w:bookmarkEnd w:id="187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DE4739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8" w:name="_Toc385862083"/>
            <w:bookmarkStart w:id="189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1F73C8" w:rsidRPr="00D972E9" w:rsidTr="00D5230B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Pr="00D972E9" w:rsidRDefault="001F73C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Pr="00D972E9" w:rsidRDefault="001F73C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Default="001F73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68,45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Default="001F73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44,56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Default="001F73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C8" w:rsidRDefault="001F73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113,01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0" w:name="_Toc402872861"/>
      <w:bookmarkStart w:id="191" w:name="_Toc406573478"/>
      <w:r w:rsidRPr="00D972E9">
        <w:rPr>
          <w:rFonts w:cs="Times New Roman"/>
          <w:szCs w:val="28"/>
        </w:rPr>
        <w:t>3.3.2. Описание структуры централизованной системы водоотведения</w:t>
      </w:r>
      <w:bookmarkEnd w:id="188"/>
      <w:bookmarkEnd w:id="189"/>
      <w:bookmarkEnd w:id="190"/>
      <w:bookmarkEnd w:id="191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1F73C8" w:rsidRPr="001F73C8">
        <w:rPr>
          <w:rFonts w:cs="Times New Roman"/>
          <w:bCs/>
          <w:i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Default="00CA1D78" w:rsidP="00DE473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2" w:name="_Toc385862084"/>
            <w:bookmarkStart w:id="193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C77C60" w:rsidRPr="00D972E9" w:rsidTr="00514EF0">
        <w:trPr>
          <w:trHeight w:hRule="exact" w:val="75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C60" w:rsidRPr="00D972E9" w:rsidRDefault="00C77C60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с. Манжерок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C60" w:rsidRPr="00D972E9" w:rsidRDefault="00C77C60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68,83</w:t>
            </w:r>
          </w:p>
        </w:tc>
      </w:tr>
      <w:tr w:rsidR="00C77C60" w:rsidRPr="00D972E9" w:rsidTr="00C77C60">
        <w:trPr>
          <w:trHeight w:hRule="exact" w:val="75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с. Озерское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C60" w:rsidRPr="00D972E9" w:rsidRDefault="00C77C60" w:rsidP="00356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44,18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4" w:name="_Toc402872862"/>
      <w:bookmarkStart w:id="195" w:name="_Toc406573479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4"/>
      <w:bookmarkEnd w:id="195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2"/>
      <w:bookmarkEnd w:id="193"/>
      <w:r w:rsidR="00D43179" w:rsidRPr="00D43179">
        <w:rPr>
          <w:rFonts w:cs="Times New Roman"/>
          <w:bCs/>
          <w:szCs w:val="28"/>
        </w:rPr>
        <w:t>МО «</w:t>
      </w:r>
      <w:r w:rsidR="006E5DAE" w:rsidRPr="006E5DAE">
        <w:rPr>
          <w:rFonts w:cs="Times New Roman"/>
          <w:bCs/>
          <w:i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6" w:name="таб2331"/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2"/>
        <w:gridCol w:w="845"/>
        <w:gridCol w:w="2820"/>
        <w:gridCol w:w="2869"/>
        <w:gridCol w:w="2571"/>
      </w:tblGrid>
      <w:tr w:rsidR="00CA1D78" w:rsidRPr="00D972E9" w:rsidTr="00934DE3">
        <w:trPr>
          <w:trHeight w:val="97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34D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7" w:name="_Toc385862085"/>
            <w:bookmarkStart w:id="198" w:name="_Toc392073621"/>
            <w:bookmarkEnd w:id="196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34D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34D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е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D03AB0"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34D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D03AB0"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34D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4D0CA2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D03AB0" w:rsidRPr="00D03AB0">
              <w:rPr>
                <w:rFonts w:eastAsia="Times New Roman" w:cs="Times New Roman"/>
                <w:b/>
                <w:bCs/>
                <w:iCs/>
                <w:szCs w:val="28"/>
              </w:rPr>
              <w:t>с. Манжерок</w:t>
            </w:r>
          </w:p>
        </w:tc>
      </w:tr>
      <w:tr w:rsidR="00CA1D78" w:rsidRPr="00D972E9" w:rsidTr="00D03AB0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D03AB0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4317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D03AB0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D03AB0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188,58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D03AB0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5,7</w:t>
            </w:r>
          </w:p>
        </w:tc>
      </w:tr>
      <w:tr w:rsidR="00D03AB0" w:rsidRPr="00D03AB0" w:rsidTr="00356739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  <w:rPr>
                <w:b/>
              </w:rPr>
            </w:pPr>
            <w:bookmarkStart w:id="199" w:name="_Toc402872863"/>
            <w:r w:rsidRPr="00934DE3">
              <w:rPr>
                <w:b/>
              </w:rPr>
              <w:t>КОС с. Озерское</w:t>
            </w:r>
          </w:p>
        </w:tc>
      </w:tr>
      <w:tr w:rsidR="00D03AB0" w:rsidRPr="00D03AB0" w:rsidTr="00D03AB0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-</w:t>
            </w:r>
          </w:p>
        </w:tc>
      </w:tr>
      <w:tr w:rsidR="00D03AB0" w:rsidRPr="00D03AB0" w:rsidTr="00D03AB0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200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121,04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B0" w:rsidRPr="00934DE3" w:rsidRDefault="00D03AB0" w:rsidP="00934DE3">
            <w:pPr>
              <w:jc w:val="center"/>
            </w:pPr>
            <w:r w:rsidRPr="00934DE3">
              <w:t>39,5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0" w:name="_Toc406573480"/>
      <w:r w:rsidRPr="00D972E9">
        <w:rPr>
          <w:rFonts w:cs="Times New Roman"/>
          <w:szCs w:val="28"/>
        </w:rPr>
        <w:lastRenderedPageBreak/>
        <w:t>3.3.4. Результаты анализа гидравлических режимов и режимов работы элементов централизованной системы водоотведения</w:t>
      </w:r>
      <w:bookmarkEnd w:id="197"/>
      <w:bookmarkEnd w:id="198"/>
      <w:bookmarkEnd w:id="199"/>
      <w:bookmarkEnd w:id="200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01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D77A5B" w:rsidRPr="00D77A5B">
        <w:rPr>
          <w:rFonts w:cs="Times New Roman"/>
          <w:bCs/>
          <w:iCs/>
          <w:szCs w:val="28"/>
        </w:rPr>
        <w:t xml:space="preserve">Манжерокское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2" w:name="_Toc392073622"/>
      <w:bookmarkStart w:id="203" w:name="_Toc402872864"/>
      <w:bookmarkStart w:id="204" w:name="_Toc406573481"/>
      <w:r w:rsidRPr="00D972E9">
        <w:rPr>
          <w:rFonts w:cs="Times New Roman"/>
          <w:szCs w:val="28"/>
        </w:rPr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1"/>
      <w:bookmarkEnd w:id="202"/>
      <w:bookmarkEnd w:id="203"/>
      <w:bookmarkEnd w:id="204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D0CA2">
        <w:rPr>
          <w:rFonts w:cs="Times New Roman"/>
          <w:szCs w:val="28"/>
        </w:rPr>
        <w:t>прое</w:t>
      </w:r>
      <w:r w:rsidR="004D0CA2">
        <w:rPr>
          <w:rFonts w:cs="Times New Roman"/>
          <w:szCs w:val="28"/>
        </w:rPr>
        <w:t>к</w:t>
      </w:r>
      <w:r w:rsidR="004D0CA2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D77A5B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 xml:space="preserve">ОС имеется резерв по производительностям основного технологического оборудования.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_Toc385862087"/>
      <w:bookmarkStart w:id="206" w:name="_Toc392073623"/>
      <w:bookmarkStart w:id="207" w:name="_Toc402872865"/>
      <w:bookmarkStart w:id="208" w:name="_Toc406573482"/>
      <w:r w:rsidRPr="00D972E9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5"/>
      <w:bookmarkEnd w:id="206"/>
      <w:bookmarkEnd w:id="207"/>
      <w:bookmarkEnd w:id="20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9" w:name="_Toc385862088"/>
      <w:bookmarkStart w:id="210" w:name="_Toc392073624"/>
      <w:bookmarkStart w:id="211" w:name="_Toc402872866"/>
      <w:bookmarkStart w:id="212" w:name="_Toc406573483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9"/>
      <w:bookmarkEnd w:id="210"/>
      <w:bookmarkEnd w:id="211"/>
      <w:bookmarkEnd w:id="212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C9160B" w:rsidRPr="00C9160B">
        <w:rPr>
          <w:rFonts w:cs="Times New Roman"/>
          <w:bCs/>
          <w:iCs/>
          <w:szCs w:val="28"/>
        </w:rPr>
        <w:t>Ма</w:t>
      </w:r>
      <w:r w:rsidR="00C9160B" w:rsidRPr="00C9160B">
        <w:rPr>
          <w:rFonts w:cs="Times New Roman"/>
          <w:bCs/>
          <w:iCs/>
          <w:szCs w:val="28"/>
        </w:rPr>
        <w:t>н</w:t>
      </w:r>
      <w:r w:rsidR="00C9160B" w:rsidRPr="00C9160B">
        <w:rPr>
          <w:rFonts w:cs="Times New Roman"/>
          <w:bCs/>
          <w:iCs/>
          <w:szCs w:val="28"/>
        </w:rPr>
        <w:t xml:space="preserve">жерокское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дение» схемы водоснабжения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DE4739">
      <w:pPr>
        <w:pStyle w:val="3"/>
      </w:pPr>
      <w:bookmarkStart w:id="213" w:name="_Toc385862089"/>
      <w:bookmarkStart w:id="214" w:name="_Toc392073625"/>
      <w:bookmarkStart w:id="215" w:name="_Toc406573484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3"/>
      <w:bookmarkEnd w:id="214"/>
      <w:bookmarkEnd w:id="21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16" w:name="_Toc385862090"/>
      <w:bookmarkStart w:id="217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DE4739">
      <w:pPr>
        <w:ind w:firstLine="567"/>
        <w:rPr>
          <w:rFonts w:cs="Times New Roman"/>
          <w:b/>
          <w:szCs w:val="28"/>
        </w:rPr>
      </w:pPr>
      <w:bookmarkStart w:id="218" w:name="_Toc402872867"/>
      <w:r>
        <w:rPr>
          <w:rFonts w:cs="Times New Roman"/>
          <w:b/>
          <w:szCs w:val="28"/>
        </w:rPr>
        <w:t xml:space="preserve">с. </w:t>
      </w:r>
      <w:r w:rsidR="00C9160B">
        <w:rPr>
          <w:rFonts w:cs="Times New Roman"/>
          <w:b/>
          <w:szCs w:val="28"/>
        </w:rPr>
        <w:t>Манжерок</w:t>
      </w:r>
    </w:p>
    <w:p w:rsidR="0087607D" w:rsidRPr="004E3E12" w:rsidRDefault="0087607D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C9160B">
        <w:rPr>
          <w:rFonts w:cs="Times New Roman"/>
          <w:bCs/>
          <w:iCs/>
          <w:szCs w:val="28"/>
        </w:rPr>
        <w:t>Манжерок</w:t>
      </w:r>
      <w:r w:rsidR="00D43179" w:rsidRPr="00D43179">
        <w:rPr>
          <w:rFonts w:cs="Times New Roman"/>
          <w:bCs/>
          <w:iCs/>
          <w:szCs w:val="28"/>
        </w:rPr>
        <w:t xml:space="preserve"> </w:t>
      </w:r>
      <w:r w:rsidR="00355F3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</w:t>
      </w:r>
      <w:r w:rsidR="00C9160B">
        <w:rPr>
          <w:rFonts w:cs="Times New Roman"/>
          <w:szCs w:val="28"/>
        </w:rPr>
        <w:t xml:space="preserve"> </w:t>
      </w:r>
      <w:r w:rsidRPr="00B15645">
        <w:rPr>
          <w:rFonts w:cs="Times New Roman"/>
          <w:szCs w:val="28"/>
        </w:rPr>
        <w:t>км)</w:t>
      </w:r>
    </w:p>
    <w:p w:rsidR="0087607D" w:rsidRPr="00B15645" w:rsidRDefault="005C685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Строительство </w:t>
      </w:r>
      <w:r w:rsidR="00C9160B">
        <w:rPr>
          <w:rFonts w:cs="Times New Roman"/>
          <w:szCs w:val="28"/>
        </w:rPr>
        <w:t>Л</w:t>
      </w:r>
      <w:r w:rsidR="0087607D" w:rsidRPr="00B15645">
        <w:rPr>
          <w:rFonts w:cs="Times New Roman"/>
          <w:szCs w:val="28"/>
        </w:rPr>
        <w:t xml:space="preserve">ОС с. </w:t>
      </w:r>
      <w:r w:rsidR="00C9160B" w:rsidRPr="00C9160B">
        <w:rPr>
          <w:rFonts w:cs="Times New Roman"/>
          <w:bCs/>
          <w:iCs/>
          <w:szCs w:val="28"/>
        </w:rPr>
        <w:t xml:space="preserve">Манжерок </w:t>
      </w:r>
      <w:r w:rsidR="00304354">
        <w:rPr>
          <w:rFonts w:cs="Times New Roman"/>
          <w:szCs w:val="28"/>
        </w:rPr>
        <w:t xml:space="preserve">мощностью </w:t>
      </w:r>
      <w:r w:rsidR="00C9160B">
        <w:rPr>
          <w:rFonts w:cs="Times New Roman"/>
          <w:szCs w:val="28"/>
        </w:rPr>
        <w:t>2</w:t>
      </w:r>
      <w:r w:rsidR="0087607D" w:rsidRPr="006B6C17">
        <w:rPr>
          <w:rFonts w:cs="Times New Roman"/>
          <w:szCs w:val="28"/>
        </w:rPr>
        <w:t>00</w:t>
      </w:r>
      <w:r w:rsidR="0087607D" w:rsidRPr="00B15645">
        <w:rPr>
          <w:rFonts w:cs="Times New Roman"/>
          <w:szCs w:val="28"/>
        </w:rPr>
        <w:t xml:space="preserve"> м</w:t>
      </w:r>
      <w:r w:rsidR="0087607D" w:rsidRPr="00B15645">
        <w:rPr>
          <w:rFonts w:cs="Times New Roman"/>
          <w:szCs w:val="28"/>
          <w:vertAlign w:val="superscript"/>
        </w:rPr>
        <w:t>3</w:t>
      </w:r>
      <w:r w:rsidR="0087607D" w:rsidRPr="00B15645">
        <w:rPr>
          <w:rFonts w:cs="Times New Roman"/>
          <w:szCs w:val="28"/>
        </w:rPr>
        <w:t>/сут</w:t>
      </w:r>
      <w:r w:rsidR="0087607D">
        <w:rPr>
          <w:rFonts w:cs="Times New Roman"/>
          <w:szCs w:val="28"/>
        </w:rPr>
        <w:t xml:space="preserve"> (1 шт.)</w:t>
      </w:r>
    </w:p>
    <w:p w:rsidR="0087607D" w:rsidRPr="004E3E12" w:rsidRDefault="0087607D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C9160B" w:rsidRPr="00C9160B">
        <w:rPr>
          <w:rFonts w:cs="Times New Roman"/>
          <w:bCs/>
          <w:iCs/>
          <w:szCs w:val="28"/>
        </w:rPr>
        <w:t xml:space="preserve">Манжерок </w:t>
      </w:r>
      <w:r w:rsidRPr="00B1564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</w:t>
      </w:r>
      <w:r w:rsidR="00C9160B">
        <w:rPr>
          <w:rFonts w:cs="Times New Roman"/>
          <w:szCs w:val="28"/>
        </w:rPr>
        <w:t xml:space="preserve"> </w:t>
      </w:r>
      <w:r w:rsidRPr="00B15645">
        <w:rPr>
          <w:rFonts w:cs="Times New Roman"/>
          <w:szCs w:val="28"/>
        </w:rPr>
        <w:t>км)</w:t>
      </w:r>
    </w:p>
    <w:p w:rsidR="00C9160B" w:rsidRPr="00AB5B39" w:rsidRDefault="00C9160B" w:rsidP="00C9160B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с. Озерное</w:t>
      </w:r>
    </w:p>
    <w:p w:rsidR="00C9160B" w:rsidRPr="004E3E12" w:rsidRDefault="00C9160B" w:rsidP="00C9160B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C9160B" w:rsidRPr="00B15645" w:rsidRDefault="00C9160B" w:rsidP="00C9160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>
        <w:rPr>
          <w:rFonts w:cs="Times New Roman"/>
          <w:bCs/>
          <w:iCs/>
          <w:szCs w:val="28"/>
        </w:rPr>
        <w:t>Озерное</w:t>
      </w:r>
      <w:r w:rsidRPr="00D43179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 xml:space="preserve">(1 </w:t>
      </w:r>
      <w:r w:rsidRPr="00B15645">
        <w:rPr>
          <w:rFonts w:cs="Times New Roman"/>
          <w:szCs w:val="28"/>
        </w:rPr>
        <w:t>км)</w:t>
      </w:r>
    </w:p>
    <w:p w:rsidR="00C9160B" w:rsidRPr="00B15645" w:rsidRDefault="00C9160B" w:rsidP="00C9160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Л</w:t>
      </w:r>
      <w:r w:rsidRPr="00B15645">
        <w:rPr>
          <w:rFonts w:cs="Times New Roman"/>
          <w:szCs w:val="28"/>
        </w:rPr>
        <w:t xml:space="preserve">ОС с. </w:t>
      </w:r>
      <w:r w:rsidRPr="00C9160B">
        <w:rPr>
          <w:rFonts w:cs="Times New Roman"/>
          <w:bCs/>
          <w:iCs/>
          <w:szCs w:val="28"/>
        </w:rPr>
        <w:t xml:space="preserve">Озерное </w:t>
      </w:r>
      <w:r>
        <w:rPr>
          <w:rFonts w:cs="Times New Roman"/>
          <w:szCs w:val="28"/>
        </w:rPr>
        <w:t>мощностью 2</w:t>
      </w:r>
      <w:r w:rsidRPr="006B6C17">
        <w:rPr>
          <w:rFonts w:cs="Times New Roman"/>
          <w:szCs w:val="28"/>
        </w:rPr>
        <w:t>00</w:t>
      </w:r>
      <w:r w:rsidRPr="00B15645">
        <w:rPr>
          <w:rFonts w:cs="Times New Roman"/>
          <w:szCs w:val="28"/>
        </w:rPr>
        <w:t xml:space="preserve"> м</w:t>
      </w:r>
      <w:r w:rsidRPr="00B15645">
        <w:rPr>
          <w:rFonts w:cs="Times New Roman"/>
          <w:szCs w:val="28"/>
          <w:vertAlign w:val="superscript"/>
        </w:rPr>
        <w:t>3</w:t>
      </w:r>
      <w:r w:rsidRPr="00B15645">
        <w:rPr>
          <w:rFonts w:cs="Times New Roman"/>
          <w:szCs w:val="28"/>
        </w:rPr>
        <w:t>/сут</w:t>
      </w:r>
      <w:r>
        <w:rPr>
          <w:rFonts w:cs="Times New Roman"/>
          <w:szCs w:val="28"/>
        </w:rPr>
        <w:t xml:space="preserve"> (1 шт.)</w:t>
      </w:r>
    </w:p>
    <w:p w:rsidR="00C9160B" w:rsidRPr="004E3E12" w:rsidRDefault="00C9160B" w:rsidP="00C9160B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C9160B" w:rsidRDefault="00C9160B" w:rsidP="00C9160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Pr="00C9160B">
        <w:rPr>
          <w:rFonts w:cs="Times New Roman"/>
          <w:bCs/>
          <w:iCs/>
          <w:szCs w:val="28"/>
        </w:rPr>
        <w:t xml:space="preserve">Озерное </w:t>
      </w:r>
      <w:r w:rsidRPr="00B1564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1 </w:t>
      </w:r>
      <w:r w:rsidRPr="00B15645">
        <w:rPr>
          <w:rFonts w:cs="Times New Roman"/>
          <w:szCs w:val="28"/>
        </w:rPr>
        <w:t>км)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19" w:name="_Toc406573485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6"/>
      <w:bookmarkEnd w:id="217"/>
      <w:bookmarkEnd w:id="218"/>
      <w:bookmarkEnd w:id="21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F23375" w:rsidRPr="00F23375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>сельское п</w:t>
      </w:r>
      <w:r w:rsidR="004504E6" w:rsidRPr="004504E6">
        <w:rPr>
          <w:rFonts w:cs="Times New Roman"/>
          <w:bCs/>
          <w:szCs w:val="28"/>
        </w:rPr>
        <w:t>о</w:t>
      </w:r>
      <w:r w:rsidR="004504E6" w:rsidRPr="004504E6">
        <w:rPr>
          <w:rFonts w:cs="Times New Roman"/>
          <w:bCs/>
          <w:szCs w:val="28"/>
        </w:rPr>
        <w:t xml:space="preserve">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F23375" w:rsidRPr="00F23375">
        <w:rPr>
          <w:rFonts w:cs="Times New Roman"/>
          <w:bCs/>
          <w:iCs/>
          <w:szCs w:val="28"/>
        </w:rPr>
        <w:t xml:space="preserve">Манжерокское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F23375" w:rsidRPr="00F23375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>сельское п</w:t>
      </w:r>
      <w:r w:rsidR="004504E6" w:rsidRPr="004504E6">
        <w:rPr>
          <w:rFonts w:cs="Times New Roman"/>
          <w:bCs/>
          <w:szCs w:val="28"/>
        </w:rPr>
        <w:t>о</w:t>
      </w:r>
      <w:r w:rsidR="004504E6" w:rsidRPr="004504E6">
        <w:rPr>
          <w:rFonts w:cs="Times New Roman"/>
          <w:bCs/>
          <w:szCs w:val="28"/>
        </w:rPr>
        <w:t xml:space="preserve">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F23375" w:rsidRPr="00F23375" w:rsidRDefault="00F23375" w:rsidP="00F23375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23375">
        <w:rPr>
          <w:rFonts w:cs="Times New Roman"/>
          <w:szCs w:val="28"/>
        </w:rPr>
        <w:t xml:space="preserve">Поэтапное строительство сетей водоотведения с. </w:t>
      </w:r>
      <w:r w:rsidRPr="00F23375">
        <w:rPr>
          <w:rFonts w:cs="Times New Roman"/>
          <w:bCs/>
          <w:iCs/>
          <w:szCs w:val="28"/>
        </w:rPr>
        <w:t xml:space="preserve">Манжерок </w:t>
      </w:r>
      <w:r w:rsidRPr="00F2337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2</w:t>
      </w:r>
      <w:r w:rsidRPr="00F23375">
        <w:rPr>
          <w:rFonts w:cs="Times New Roman"/>
          <w:szCs w:val="28"/>
        </w:rPr>
        <w:t xml:space="preserve"> км)</w:t>
      </w:r>
    </w:p>
    <w:p w:rsidR="00F23375" w:rsidRDefault="00F23375" w:rsidP="00F23375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23375">
        <w:rPr>
          <w:rFonts w:cs="Times New Roman"/>
          <w:szCs w:val="28"/>
        </w:rPr>
        <w:lastRenderedPageBreak/>
        <w:t xml:space="preserve">Строительство ЛОС с. </w:t>
      </w:r>
      <w:r w:rsidRPr="00F23375">
        <w:rPr>
          <w:rFonts w:cs="Times New Roman"/>
          <w:bCs/>
          <w:iCs/>
          <w:szCs w:val="28"/>
        </w:rPr>
        <w:t xml:space="preserve">Манжерок </w:t>
      </w:r>
      <w:r w:rsidRPr="00F23375">
        <w:rPr>
          <w:rFonts w:cs="Times New Roman"/>
          <w:szCs w:val="28"/>
        </w:rPr>
        <w:t>мощностью 200 м</w:t>
      </w:r>
      <w:r w:rsidRPr="00F23375">
        <w:rPr>
          <w:rFonts w:cs="Times New Roman"/>
          <w:szCs w:val="28"/>
          <w:vertAlign w:val="superscript"/>
        </w:rPr>
        <w:t>3</w:t>
      </w:r>
      <w:r w:rsidRPr="00F23375">
        <w:rPr>
          <w:rFonts w:cs="Times New Roman"/>
          <w:szCs w:val="28"/>
        </w:rPr>
        <w:t>/сут (1 шт.)</w:t>
      </w:r>
    </w:p>
    <w:p w:rsidR="00F23375" w:rsidRPr="00F23375" w:rsidRDefault="00F23375" w:rsidP="00F23375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23375">
        <w:rPr>
          <w:rFonts w:cs="Times New Roman"/>
          <w:szCs w:val="28"/>
        </w:rPr>
        <w:t xml:space="preserve">Поэтапное строительство сетей водоотведения с. </w:t>
      </w:r>
      <w:r w:rsidRPr="00F23375">
        <w:rPr>
          <w:rFonts w:cs="Times New Roman"/>
          <w:bCs/>
          <w:iCs/>
          <w:szCs w:val="28"/>
        </w:rPr>
        <w:t xml:space="preserve">Озерное </w:t>
      </w:r>
      <w:r w:rsidRPr="00F2337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2</w:t>
      </w:r>
      <w:r w:rsidRPr="00F23375">
        <w:rPr>
          <w:rFonts w:cs="Times New Roman"/>
          <w:szCs w:val="28"/>
        </w:rPr>
        <w:t xml:space="preserve"> км)</w:t>
      </w:r>
    </w:p>
    <w:p w:rsidR="00F23375" w:rsidRPr="00F23375" w:rsidRDefault="00F23375" w:rsidP="00F23375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23375">
        <w:rPr>
          <w:rFonts w:cs="Times New Roman"/>
          <w:szCs w:val="28"/>
        </w:rPr>
        <w:t xml:space="preserve">Строительство ЛОС с. </w:t>
      </w:r>
      <w:r w:rsidRPr="00F23375">
        <w:rPr>
          <w:rFonts w:cs="Times New Roman"/>
          <w:bCs/>
          <w:iCs/>
          <w:szCs w:val="28"/>
        </w:rPr>
        <w:t xml:space="preserve">Озерное </w:t>
      </w:r>
      <w:r w:rsidRPr="00F23375">
        <w:rPr>
          <w:rFonts w:cs="Times New Roman"/>
          <w:szCs w:val="28"/>
        </w:rPr>
        <w:t>мощностью 200 м</w:t>
      </w:r>
      <w:r w:rsidRPr="00F23375">
        <w:rPr>
          <w:rFonts w:cs="Times New Roman"/>
          <w:szCs w:val="28"/>
          <w:vertAlign w:val="superscript"/>
        </w:rPr>
        <w:t>3</w:t>
      </w:r>
      <w:r w:rsidRPr="00F23375">
        <w:rPr>
          <w:rFonts w:cs="Times New Roman"/>
          <w:szCs w:val="28"/>
        </w:rPr>
        <w:t>/сут (1 шт.)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0" w:name="_Toc385862091"/>
      <w:bookmarkStart w:id="221" w:name="_Toc392073627"/>
      <w:bookmarkStart w:id="222" w:name="_Toc402872868"/>
      <w:bookmarkStart w:id="223" w:name="_Toc406573486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20"/>
      <w:bookmarkEnd w:id="221"/>
      <w:bookmarkEnd w:id="222"/>
      <w:bookmarkEnd w:id="223"/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941D57" w:rsidRPr="00941D57">
        <w:rPr>
          <w:rFonts w:cs="Times New Roman"/>
          <w:bCs/>
          <w:iCs/>
          <w:sz w:val="28"/>
          <w:szCs w:val="28"/>
        </w:rPr>
        <w:t xml:space="preserve">Манжерокское </w:t>
      </w:r>
      <w:r w:rsidR="004504E6" w:rsidRPr="004504E6">
        <w:rPr>
          <w:rFonts w:cs="Times New Roman"/>
          <w:bCs/>
          <w:sz w:val="28"/>
          <w:szCs w:val="28"/>
        </w:rPr>
        <w:t xml:space="preserve">сельское поселение»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941D57" w:rsidRPr="00941D57" w:rsidRDefault="00941D57" w:rsidP="00941D57">
      <w:pPr>
        <w:pStyle w:val="14"/>
        <w:numPr>
          <w:ilvl w:val="0"/>
          <w:numId w:val="38"/>
        </w:numPr>
        <w:spacing w:line="276" w:lineRule="auto"/>
        <w:ind w:left="1281" w:right="23" w:hanging="357"/>
        <w:rPr>
          <w:rFonts w:cs="Times New Roman"/>
          <w:szCs w:val="28"/>
        </w:rPr>
      </w:pPr>
      <w:r w:rsidRPr="00941D57">
        <w:rPr>
          <w:rFonts w:cs="Times New Roman"/>
          <w:szCs w:val="28"/>
        </w:rPr>
        <w:t xml:space="preserve">Строительство ЛОС с. </w:t>
      </w:r>
      <w:r w:rsidRPr="00941D57">
        <w:rPr>
          <w:rFonts w:cs="Times New Roman"/>
          <w:bCs/>
          <w:iCs/>
          <w:szCs w:val="28"/>
        </w:rPr>
        <w:t xml:space="preserve">Манжерок </w:t>
      </w:r>
      <w:r w:rsidRPr="00941D57">
        <w:rPr>
          <w:rFonts w:cs="Times New Roman"/>
          <w:szCs w:val="28"/>
        </w:rPr>
        <w:t>мощностью 200 м</w:t>
      </w:r>
      <w:r w:rsidRPr="00941D57">
        <w:rPr>
          <w:rFonts w:cs="Times New Roman"/>
          <w:szCs w:val="28"/>
          <w:vertAlign w:val="superscript"/>
        </w:rPr>
        <w:t>3</w:t>
      </w:r>
      <w:r w:rsidRPr="00941D57">
        <w:rPr>
          <w:rFonts w:cs="Times New Roman"/>
          <w:szCs w:val="28"/>
        </w:rPr>
        <w:t>/сут (1 шт.)</w:t>
      </w:r>
    </w:p>
    <w:p w:rsidR="00941D57" w:rsidRPr="00941D57" w:rsidRDefault="00941D57" w:rsidP="00941D57">
      <w:pPr>
        <w:pStyle w:val="14"/>
        <w:numPr>
          <w:ilvl w:val="0"/>
          <w:numId w:val="38"/>
        </w:numPr>
        <w:spacing w:line="276" w:lineRule="auto"/>
        <w:ind w:left="1281" w:right="23" w:hanging="357"/>
        <w:rPr>
          <w:rFonts w:cs="Times New Roman"/>
          <w:szCs w:val="28"/>
        </w:rPr>
      </w:pPr>
      <w:r w:rsidRPr="00941D57">
        <w:rPr>
          <w:rFonts w:cs="Times New Roman"/>
          <w:szCs w:val="28"/>
        </w:rPr>
        <w:t xml:space="preserve">Строительство ЛОС с. </w:t>
      </w:r>
      <w:r w:rsidRPr="00941D57">
        <w:rPr>
          <w:rFonts w:cs="Times New Roman"/>
          <w:bCs/>
          <w:iCs/>
          <w:szCs w:val="28"/>
        </w:rPr>
        <w:t xml:space="preserve">Озерное </w:t>
      </w:r>
      <w:r w:rsidRPr="00941D57">
        <w:rPr>
          <w:rFonts w:cs="Times New Roman"/>
          <w:szCs w:val="28"/>
        </w:rPr>
        <w:t>мощностью 200 м</w:t>
      </w:r>
      <w:r w:rsidRPr="00941D57">
        <w:rPr>
          <w:rFonts w:cs="Times New Roman"/>
          <w:szCs w:val="28"/>
          <w:vertAlign w:val="superscript"/>
        </w:rPr>
        <w:t>3</w:t>
      </w:r>
      <w:r w:rsidRPr="00941D57">
        <w:rPr>
          <w:rFonts w:cs="Times New Roman"/>
          <w:szCs w:val="28"/>
        </w:rPr>
        <w:t>/сут (1 шт.)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4" w:name="_Toc385862092"/>
      <w:bookmarkStart w:id="225" w:name="_Toc392073628"/>
      <w:bookmarkStart w:id="226" w:name="_Toc402872869"/>
      <w:bookmarkStart w:id="227" w:name="_Toc406573487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4"/>
      <w:bookmarkEnd w:id="225"/>
      <w:bookmarkEnd w:id="226"/>
      <w:bookmarkEnd w:id="227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8" w:name="_Toc385862093"/>
      <w:bookmarkStart w:id="229" w:name="_Toc392073629"/>
      <w:bookmarkStart w:id="230" w:name="_Toc402872870"/>
      <w:bookmarkStart w:id="231" w:name="_Toc406573488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941D57" w:rsidRPr="00941D57">
        <w:rPr>
          <w:rFonts w:cs="Times New Roman"/>
          <w:iCs/>
          <w:szCs w:val="28"/>
        </w:rPr>
        <w:t xml:space="preserve">Манжерокское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намечаемых площадок под строительство сооружений водоотведения и их обоснование</w:t>
      </w:r>
      <w:bookmarkEnd w:id="228"/>
      <w:bookmarkEnd w:id="229"/>
      <w:bookmarkEnd w:id="230"/>
      <w:bookmarkEnd w:id="23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941D57" w:rsidRPr="00941D57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вые трубопроводы прокладываются вдоль проезжих частей автомобильных дорог, для оперативного доступа, в случае возникновения аварийных ситуаций. Вариа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lastRenderedPageBreak/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3"/>
        <w:spacing w:before="0"/>
        <w:rPr>
          <w:rFonts w:cs="Times New Roman"/>
          <w:szCs w:val="28"/>
        </w:rPr>
      </w:pPr>
      <w:bookmarkStart w:id="232" w:name="_Toc385862094"/>
      <w:bookmarkStart w:id="233" w:name="_Toc392073630"/>
      <w:bookmarkStart w:id="234" w:name="_Toc402872871"/>
      <w:bookmarkStart w:id="235" w:name="_Toc406573489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2"/>
      <w:bookmarkEnd w:id="233"/>
      <w:bookmarkEnd w:id="234"/>
      <w:bookmarkEnd w:id="23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DE4739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DE4739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36" w:name="_Toc385862095"/>
      <w:bookmarkStart w:id="237" w:name="_Toc392073631"/>
      <w:bookmarkStart w:id="238" w:name="_Toc402872872"/>
      <w:bookmarkStart w:id="239" w:name="_Toc406573490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6"/>
      <w:bookmarkEnd w:id="237"/>
      <w:bookmarkEnd w:id="238"/>
      <w:bookmarkEnd w:id="23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941D57" w:rsidRPr="00941D57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возможно учесть только на стадии выполнения предпроектных работ в части урегулирования земельно-правовых вопросов.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0" w:name="_Toc385862096"/>
      <w:bookmarkStart w:id="241" w:name="_Toc392073632"/>
      <w:bookmarkStart w:id="242" w:name="_Toc402872873"/>
      <w:bookmarkStart w:id="243" w:name="_Toc406573491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40"/>
      <w:bookmarkEnd w:id="241"/>
      <w:bookmarkEnd w:id="242"/>
      <w:bookmarkEnd w:id="243"/>
    </w:p>
    <w:p w:rsidR="00CA1D78" w:rsidRDefault="00CA1D78" w:rsidP="00DE4739">
      <w:pPr>
        <w:ind w:firstLine="567"/>
        <w:rPr>
          <w:rFonts w:cs="Times New Roman"/>
          <w:szCs w:val="28"/>
        </w:rPr>
      </w:pPr>
      <w:bookmarkStart w:id="244" w:name="_Toc385862097"/>
      <w:bookmarkStart w:id="245" w:name="_Toc392073633"/>
      <w:bookmarkStart w:id="246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7" w:name="_Toc406573492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4"/>
      <w:bookmarkEnd w:id="245"/>
      <w:bookmarkEnd w:id="246"/>
      <w:bookmarkEnd w:id="247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8" w:name="_Toc385862098"/>
      <w:bookmarkStart w:id="249" w:name="_Toc392073634"/>
      <w:bookmarkStart w:id="250" w:name="_Toc402872875"/>
      <w:bookmarkStart w:id="251" w:name="_Toc406573493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8"/>
      <w:bookmarkEnd w:id="249"/>
      <w:bookmarkEnd w:id="250"/>
      <w:bookmarkEnd w:id="25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2" w:name="_Toc385862099"/>
      <w:bookmarkStart w:id="253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941D57" w:rsidRPr="00941D57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>сельское п</w:t>
      </w:r>
      <w:r w:rsidR="004504E6" w:rsidRPr="004504E6">
        <w:rPr>
          <w:rFonts w:cs="Times New Roman"/>
          <w:bCs/>
          <w:szCs w:val="28"/>
        </w:rPr>
        <w:t>о</w:t>
      </w:r>
      <w:r w:rsidR="004504E6" w:rsidRPr="004504E6">
        <w:rPr>
          <w:rFonts w:cs="Times New Roman"/>
          <w:bCs/>
          <w:szCs w:val="28"/>
        </w:rPr>
        <w:t xml:space="preserve">селение»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54" w:name="_Toc402872876"/>
      <w:bookmarkStart w:id="255" w:name="_Toc406573494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2"/>
      <w:bookmarkEnd w:id="253"/>
      <w:bookmarkEnd w:id="254"/>
      <w:bookmarkEnd w:id="25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6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941D57" w:rsidRPr="00941D57">
        <w:rPr>
          <w:rFonts w:cs="Times New Roman"/>
          <w:bCs/>
          <w:iCs/>
          <w:szCs w:val="28"/>
        </w:rPr>
        <w:t xml:space="preserve">Манжерокское </w:t>
      </w:r>
      <w:r w:rsidR="004504E6" w:rsidRPr="004504E6">
        <w:rPr>
          <w:rFonts w:cs="Times New Roman"/>
          <w:bCs/>
          <w:szCs w:val="28"/>
        </w:rPr>
        <w:t>сельское п</w:t>
      </w:r>
      <w:r w:rsidR="004504E6" w:rsidRPr="004504E6">
        <w:rPr>
          <w:rFonts w:cs="Times New Roman"/>
          <w:bCs/>
          <w:szCs w:val="28"/>
        </w:rPr>
        <w:t>о</w:t>
      </w:r>
      <w:r w:rsidR="004504E6" w:rsidRPr="004504E6">
        <w:rPr>
          <w:rFonts w:cs="Times New Roman"/>
          <w:bCs/>
          <w:szCs w:val="28"/>
        </w:rPr>
        <w:t xml:space="preserve">селение»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7" w:name="_Toc392073636"/>
      <w:bookmarkStart w:id="258" w:name="_Toc402872877"/>
      <w:bookmarkStart w:id="259" w:name="_Toc406573495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6"/>
      <w:bookmarkEnd w:id="257"/>
      <w:bookmarkEnd w:id="258"/>
      <w:bookmarkEnd w:id="25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DE4739">
      <w:pPr>
        <w:rPr>
          <w:rFonts w:cs="Times New Roman"/>
          <w:szCs w:val="28"/>
        </w:rPr>
      </w:pPr>
      <w:bookmarkStart w:id="260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DE4739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60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941D5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941D57">
              <w:rPr>
                <w:rFonts w:cs="Times New Roman"/>
                <w:b/>
                <w:bCs/>
                <w:iCs/>
                <w:szCs w:val="28"/>
              </w:rPr>
              <w:t>Манжерок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941D57" w:rsidP="00E919D0">
            <w:pPr>
              <w:jc w:val="center"/>
            </w:pPr>
            <w:r>
              <w:t>2</w:t>
            </w:r>
            <w:r w:rsidR="00CD1C71" w:rsidRPr="00C236F4">
              <w:t xml:space="preserve"> (</w:t>
            </w:r>
            <w:r w:rsidR="00E919D0">
              <w:t>1</w:t>
            </w:r>
            <w:r w:rsidR="00115E7D" w:rsidRPr="00C236F4">
              <w:t xml:space="preserve"> 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3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941D57" w:rsidP="00DE4739">
            <w:pPr>
              <w:jc w:val="center"/>
            </w:pPr>
            <w:r>
              <w:t>3000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2F2689" w:rsidP="00DE4739">
            <w:pPr>
              <w:jc w:val="center"/>
            </w:pPr>
            <w:r>
              <w:t>6</w:t>
            </w:r>
            <w:r w:rsidR="00941D57">
              <w:t>0</w:t>
            </w:r>
            <w:r w:rsidR="00E919D0">
              <w:t>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390793">
            <w:pPr>
              <w:jc w:val="center"/>
            </w:pPr>
            <w:r w:rsidRPr="00C236F4">
              <w:t xml:space="preserve">Строительство </w:t>
            </w:r>
            <w:r w:rsidR="00390793">
              <w:t>Л</w:t>
            </w:r>
            <w:r w:rsidRPr="00C236F4">
              <w:t xml:space="preserve">ОС </w:t>
            </w:r>
            <w:r w:rsidR="00390793">
              <w:t>2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390793" w:rsidP="00DE4739">
            <w:pPr>
              <w:jc w:val="center"/>
            </w:pPr>
            <w:r>
              <w:t>6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390793" w:rsidP="00DE4739">
            <w:pPr>
              <w:jc w:val="center"/>
            </w:pPr>
            <w:r>
              <w:t>6</w:t>
            </w:r>
            <w:r w:rsidR="00CD1C71" w:rsidRPr="00C236F4">
              <w:t>000</w:t>
            </w:r>
          </w:p>
        </w:tc>
      </w:tr>
      <w:tr w:rsidR="002F2689" w:rsidRPr="002F2689" w:rsidTr="00356739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b/>
                <w:bCs/>
                <w:szCs w:val="28"/>
              </w:rPr>
            </w:pPr>
            <w:bookmarkStart w:id="261" w:name="_Toc382984500"/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b/>
                <w:bCs/>
                <w:szCs w:val="28"/>
              </w:rPr>
            </w:pPr>
            <w:r w:rsidRPr="002F2689">
              <w:rPr>
                <w:b/>
                <w:bCs/>
                <w:szCs w:val="28"/>
              </w:rPr>
              <w:t xml:space="preserve">Водоотведение </w:t>
            </w:r>
            <w:r w:rsidRPr="002F2689">
              <w:rPr>
                <w:b/>
                <w:szCs w:val="28"/>
              </w:rPr>
              <w:t xml:space="preserve">с. </w:t>
            </w:r>
            <w:r>
              <w:rPr>
                <w:b/>
                <w:bCs/>
                <w:iCs/>
                <w:szCs w:val="28"/>
              </w:rPr>
              <w:t>Озерское</w:t>
            </w:r>
          </w:p>
        </w:tc>
      </w:tr>
      <w:tr w:rsidR="002F2689" w:rsidRPr="002F2689" w:rsidTr="00356739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F2689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2 (1 км– на I оч</w:t>
            </w:r>
            <w:r w:rsidRPr="002F2689">
              <w:rPr>
                <w:szCs w:val="28"/>
              </w:rPr>
              <w:t>е</w:t>
            </w:r>
            <w:r w:rsidRPr="002F2689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3000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2F2689">
              <w:rPr>
                <w:szCs w:val="28"/>
              </w:rPr>
              <w:t>000</w:t>
            </w:r>
          </w:p>
        </w:tc>
      </w:tr>
      <w:tr w:rsidR="002F2689" w:rsidRPr="002F2689" w:rsidTr="00356739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F2689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Строительство ЛОС 200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6000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F2689" w:rsidRPr="002F2689" w:rsidRDefault="002F2689" w:rsidP="002F2689">
            <w:pPr>
              <w:jc w:val="center"/>
              <w:rPr>
                <w:szCs w:val="28"/>
              </w:rPr>
            </w:pPr>
            <w:r w:rsidRPr="002F2689">
              <w:rPr>
                <w:szCs w:val="28"/>
              </w:rPr>
              <w:t>6000</w:t>
            </w:r>
          </w:p>
        </w:tc>
      </w:tr>
      <w:tr w:rsidR="002F2689" w:rsidRPr="005243E2" w:rsidTr="002F2689">
        <w:trPr>
          <w:trHeight w:val="6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  <w:r w:rsidRPr="002F2689">
              <w:rPr>
                <w:b/>
                <w:szCs w:val="28"/>
              </w:rPr>
              <w:t>ВСЕГО по сельскому п</w:t>
            </w:r>
            <w:r w:rsidRPr="002F2689">
              <w:rPr>
                <w:b/>
                <w:szCs w:val="28"/>
              </w:rPr>
              <w:t>о</w:t>
            </w:r>
            <w:r w:rsidRPr="002F2689">
              <w:rPr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2F2689">
              <w:rPr>
                <w:b/>
                <w:szCs w:val="28"/>
              </w:rPr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2F2689">
              <w:rPr>
                <w:b/>
                <w:szCs w:val="28"/>
              </w:rPr>
              <w:t>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89" w:rsidRPr="002F2689" w:rsidRDefault="002F2689" w:rsidP="00356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Pr="002F2689">
              <w:rPr>
                <w:b/>
                <w:szCs w:val="28"/>
              </w:rPr>
              <w:t>000</w:t>
            </w:r>
          </w:p>
        </w:tc>
      </w:tr>
    </w:tbl>
    <w:p w:rsidR="00CA1D78" w:rsidRPr="00D972E9" w:rsidRDefault="00CA1D78" w:rsidP="00DE4739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2" w:name="_Toc392073637"/>
      <w:bookmarkStart w:id="263" w:name="_Toc402872883"/>
      <w:bookmarkStart w:id="264" w:name="_Toc406573496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1"/>
      <w:bookmarkEnd w:id="262"/>
      <w:bookmarkEnd w:id="263"/>
      <w:bookmarkEnd w:id="26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DE4739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4504E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D93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4504E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5" w:name="_Toc382984501"/>
      <w:bookmarkStart w:id="266" w:name="_Toc392073638"/>
      <w:bookmarkStart w:id="267" w:name="_Toc402872884"/>
      <w:bookmarkStart w:id="268" w:name="_Toc406573497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5"/>
      <w:bookmarkEnd w:id="266"/>
      <w:bookmarkEnd w:id="267"/>
      <w:bookmarkEnd w:id="26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69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9"/>
    <w:p w:rsidR="004A096D" w:rsidRPr="004A096D" w:rsidRDefault="00777088" w:rsidP="00DE473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</w:p>
    <w:p w:rsidR="00F96F22" w:rsidRPr="00AB5B39" w:rsidRDefault="00F96F22" w:rsidP="00DE4739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E1" w:rsidRDefault="002D2CE1" w:rsidP="00E87536">
      <w:pPr>
        <w:spacing w:line="240" w:lineRule="auto"/>
      </w:pPr>
      <w:r>
        <w:separator/>
      </w:r>
    </w:p>
  </w:endnote>
  <w:endnote w:type="continuationSeparator" w:id="1">
    <w:p w:rsidR="002D2CE1" w:rsidRDefault="002D2CE1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96" w:rsidRPr="00A158F1" w:rsidRDefault="00EC0521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="00067496"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F13998">
      <w:rPr>
        <w:noProof/>
        <w:sz w:val="26"/>
        <w:szCs w:val="26"/>
      </w:rPr>
      <w:t>2</w:t>
    </w:r>
    <w:r w:rsidRPr="00A158F1">
      <w:rPr>
        <w:sz w:val="26"/>
        <w:szCs w:val="26"/>
      </w:rPr>
      <w:fldChar w:fldCharType="end"/>
    </w:r>
  </w:p>
  <w:p w:rsidR="00067496" w:rsidRDefault="0006749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26978"/>
      <w:docPartObj>
        <w:docPartGallery w:val="Page Numbers (Bottom of Page)"/>
        <w:docPartUnique/>
      </w:docPartObj>
    </w:sdtPr>
    <w:sdtContent>
      <w:p w:rsidR="00FB13B0" w:rsidRPr="001840FF" w:rsidRDefault="00EC0521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="00FB13B0"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F13998">
          <w:rPr>
            <w:rFonts w:cs="Times New Roman"/>
            <w:noProof/>
          </w:rPr>
          <w:t>66</w:t>
        </w:r>
        <w:r w:rsidRPr="00490B8B">
          <w:rPr>
            <w:rFonts w:cs="Times New Roman"/>
          </w:rPr>
          <w:fldChar w:fldCharType="end"/>
        </w:r>
      </w:p>
    </w:sdtContent>
  </w:sdt>
  <w:p w:rsidR="00FB13B0" w:rsidRDefault="00FB13B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E1" w:rsidRDefault="002D2CE1" w:rsidP="00E87536">
      <w:pPr>
        <w:spacing w:line="240" w:lineRule="auto"/>
      </w:pPr>
      <w:r>
        <w:separator/>
      </w:r>
    </w:p>
  </w:footnote>
  <w:footnote w:type="continuationSeparator" w:id="1">
    <w:p w:rsidR="002D2CE1" w:rsidRDefault="002D2CE1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96" w:rsidRDefault="00067496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</w:t>
    </w:r>
    <w:r>
      <w:rPr>
        <w:color w:val="808080" w:themeColor="background1" w:themeShade="80"/>
        <w:sz w:val="18"/>
        <w:szCs w:val="18"/>
      </w:rPr>
      <w:t>МО «</w:t>
    </w:r>
    <w:r w:rsidR="00F13998">
      <w:rPr>
        <w:color w:val="808080" w:themeColor="background1" w:themeShade="80"/>
        <w:sz w:val="18"/>
        <w:szCs w:val="18"/>
      </w:rPr>
      <w:t>Манжерокское</w:t>
    </w:r>
    <w:r>
      <w:rPr>
        <w:color w:val="808080" w:themeColor="background1" w:themeShade="80"/>
        <w:sz w:val="18"/>
        <w:szCs w:val="18"/>
      </w:rPr>
      <w:t xml:space="preserve"> сельское поселение» </w:t>
    </w:r>
    <w:r w:rsidRPr="006B23B8">
      <w:rPr>
        <w:color w:val="808080" w:themeColor="background1" w:themeShade="80"/>
        <w:sz w:val="18"/>
        <w:szCs w:val="18"/>
      </w:rPr>
      <w:t xml:space="preserve">на </w:t>
    </w:r>
    <w:r>
      <w:rPr>
        <w:color w:val="808080" w:themeColor="background1" w:themeShade="80"/>
        <w:sz w:val="18"/>
        <w:szCs w:val="18"/>
      </w:rPr>
      <w:t>период</w:t>
    </w:r>
    <w:r w:rsidRPr="006B23B8">
      <w:rPr>
        <w:color w:val="808080" w:themeColor="background1" w:themeShade="80"/>
        <w:sz w:val="18"/>
        <w:szCs w:val="18"/>
      </w:rPr>
      <w:t xml:space="preserve">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AE" w:rsidRPr="005456AE" w:rsidRDefault="005456AE" w:rsidP="00E01D9A">
    <w:pPr>
      <w:pStyle w:val="af0"/>
      <w:jc w:val="center"/>
      <w:rPr>
        <w:sz w:val="20"/>
        <w:szCs w:val="20"/>
      </w:rPr>
    </w:pPr>
    <w:r w:rsidRPr="005456AE">
      <w:rPr>
        <w:sz w:val="20"/>
        <w:szCs w:val="20"/>
      </w:rPr>
      <w:t>Схема водоснабжения и водоотведения МО «</w:t>
    </w:r>
    <w:r w:rsidR="005A461D">
      <w:rPr>
        <w:sz w:val="20"/>
        <w:szCs w:val="20"/>
      </w:rPr>
      <w:t>Манжерокское</w:t>
    </w:r>
    <w:r w:rsidRPr="005456AE">
      <w:rPr>
        <w:sz w:val="20"/>
        <w:szCs w:val="20"/>
      </w:rPr>
      <w:t xml:space="preserve"> сельское поселение» на период до 2024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4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3A20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612A8"/>
    <w:rsid w:val="00061335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96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2F59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841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CE3"/>
    <w:rsid w:val="000D576E"/>
    <w:rsid w:val="000D5819"/>
    <w:rsid w:val="000D5E87"/>
    <w:rsid w:val="000D60FD"/>
    <w:rsid w:val="000E0352"/>
    <w:rsid w:val="000E099B"/>
    <w:rsid w:val="000E21AE"/>
    <w:rsid w:val="000E3F3F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71F8"/>
    <w:rsid w:val="000F7D0D"/>
    <w:rsid w:val="00101CB3"/>
    <w:rsid w:val="00102087"/>
    <w:rsid w:val="00103D4C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5518"/>
    <w:rsid w:val="001258D1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6785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2A8"/>
    <w:rsid w:val="00143513"/>
    <w:rsid w:val="00143E50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98E"/>
    <w:rsid w:val="00186EDF"/>
    <w:rsid w:val="00186F91"/>
    <w:rsid w:val="00187136"/>
    <w:rsid w:val="001871B1"/>
    <w:rsid w:val="00190365"/>
    <w:rsid w:val="00190A1D"/>
    <w:rsid w:val="00191399"/>
    <w:rsid w:val="00191B06"/>
    <w:rsid w:val="00192A36"/>
    <w:rsid w:val="001940A5"/>
    <w:rsid w:val="00195FE1"/>
    <w:rsid w:val="001960F2"/>
    <w:rsid w:val="001968BF"/>
    <w:rsid w:val="001A0F8C"/>
    <w:rsid w:val="001A22E5"/>
    <w:rsid w:val="001A29CD"/>
    <w:rsid w:val="001A318E"/>
    <w:rsid w:val="001A3836"/>
    <w:rsid w:val="001A471E"/>
    <w:rsid w:val="001A5F48"/>
    <w:rsid w:val="001A6D3C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606F"/>
    <w:rsid w:val="001B6402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1F73C8"/>
    <w:rsid w:val="00200878"/>
    <w:rsid w:val="00202833"/>
    <w:rsid w:val="00202DAE"/>
    <w:rsid w:val="00203D03"/>
    <w:rsid w:val="00204639"/>
    <w:rsid w:val="00204E46"/>
    <w:rsid w:val="00205728"/>
    <w:rsid w:val="002058EA"/>
    <w:rsid w:val="002065A4"/>
    <w:rsid w:val="00206C6D"/>
    <w:rsid w:val="00210DB8"/>
    <w:rsid w:val="00211B4F"/>
    <w:rsid w:val="00212DA7"/>
    <w:rsid w:val="00213D67"/>
    <w:rsid w:val="00214079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C38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2CE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689"/>
    <w:rsid w:val="002F2BCF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CFB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2B42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6F69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0793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1B65"/>
    <w:rsid w:val="003E4775"/>
    <w:rsid w:val="003E5265"/>
    <w:rsid w:val="003E579B"/>
    <w:rsid w:val="003E5D01"/>
    <w:rsid w:val="003E5D71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B0D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1576"/>
    <w:rsid w:val="00432BED"/>
    <w:rsid w:val="004332F3"/>
    <w:rsid w:val="00433496"/>
    <w:rsid w:val="00433591"/>
    <w:rsid w:val="004348AD"/>
    <w:rsid w:val="00434E7C"/>
    <w:rsid w:val="00435D28"/>
    <w:rsid w:val="004361F9"/>
    <w:rsid w:val="0043750E"/>
    <w:rsid w:val="004376B1"/>
    <w:rsid w:val="00437841"/>
    <w:rsid w:val="004400AF"/>
    <w:rsid w:val="004408CB"/>
    <w:rsid w:val="00443205"/>
    <w:rsid w:val="00443473"/>
    <w:rsid w:val="0044399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CAA"/>
    <w:rsid w:val="00464D6E"/>
    <w:rsid w:val="00465333"/>
    <w:rsid w:val="00465AD7"/>
    <w:rsid w:val="00465D72"/>
    <w:rsid w:val="00467C57"/>
    <w:rsid w:val="004705A8"/>
    <w:rsid w:val="004716D4"/>
    <w:rsid w:val="004718DB"/>
    <w:rsid w:val="004734CE"/>
    <w:rsid w:val="0047425C"/>
    <w:rsid w:val="004748B6"/>
    <w:rsid w:val="00474B7E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421C"/>
    <w:rsid w:val="004B44BC"/>
    <w:rsid w:val="004B559D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D1E"/>
    <w:rsid w:val="004C7D9F"/>
    <w:rsid w:val="004D02E7"/>
    <w:rsid w:val="004D0CA2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372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37DCC"/>
    <w:rsid w:val="00540D6E"/>
    <w:rsid w:val="00540FA6"/>
    <w:rsid w:val="00541DA4"/>
    <w:rsid w:val="005421C9"/>
    <w:rsid w:val="00542284"/>
    <w:rsid w:val="00543FEB"/>
    <w:rsid w:val="00544A9A"/>
    <w:rsid w:val="005456AE"/>
    <w:rsid w:val="005459CD"/>
    <w:rsid w:val="005465C4"/>
    <w:rsid w:val="00551215"/>
    <w:rsid w:val="00551B4E"/>
    <w:rsid w:val="00551F2D"/>
    <w:rsid w:val="005532A9"/>
    <w:rsid w:val="00554770"/>
    <w:rsid w:val="005550BB"/>
    <w:rsid w:val="005551FF"/>
    <w:rsid w:val="00555735"/>
    <w:rsid w:val="00555BA3"/>
    <w:rsid w:val="00555CFF"/>
    <w:rsid w:val="005560FE"/>
    <w:rsid w:val="0055712C"/>
    <w:rsid w:val="00557E80"/>
    <w:rsid w:val="00560D40"/>
    <w:rsid w:val="005614AD"/>
    <w:rsid w:val="00561A33"/>
    <w:rsid w:val="00561C5E"/>
    <w:rsid w:val="0056300C"/>
    <w:rsid w:val="005633D8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778F2"/>
    <w:rsid w:val="00580DE8"/>
    <w:rsid w:val="005813C2"/>
    <w:rsid w:val="00581F83"/>
    <w:rsid w:val="00581F8F"/>
    <w:rsid w:val="005821C4"/>
    <w:rsid w:val="00584B31"/>
    <w:rsid w:val="00585688"/>
    <w:rsid w:val="005860CD"/>
    <w:rsid w:val="00586EB1"/>
    <w:rsid w:val="005902C3"/>
    <w:rsid w:val="00591B89"/>
    <w:rsid w:val="00592400"/>
    <w:rsid w:val="00592BDB"/>
    <w:rsid w:val="0059325C"/>
    <w:rsid w:val="005933B4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61D"/>
    <w:rsid w:val="005A4C0B"/>
    <w:rsid w:val="005A4E19"/>
    <w:rsid w:val="005A5C61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856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D97"/>
    <w:rsid w:val="00613ED3"/>
    <w:rsid w:val="00613F77"/>
    <w:rsid w:val="00614942"/>
    <w:rsid w:val="00614DC8"/>
    <w:rsid w:val="00616ADD"/>
    <w:rsid w:val="00621142"/>
    <w:rsid w:val="0062190F"/>
    <w:rsid w:val="00622C35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1C71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1190"/>
    <w:rsid w:val="006611DF"/>
    <w:rsid w:val="00662B02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5E7A"/>
    <w:rsid w:val="0067699B"/>
    <w:rsid w:val="00680362"/>
    <w:rsid w:val="00680455"/>
    <w:rsid w:val="0068148A"/>
    <w:rsid w:val="00682811"/>
    <w:rsid w:val="006828AF"/>
    <w:rsid w:val="006829EC"/>
    <w:rsid w:val="006839F8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5A60"/>
    <w:rsid w:val="006A67AA"/>
    <w:rsid w:val="006B0F3D"/>
    <w:rsid w:val="006B1840"/>
    <w:rsid w:val="006B23B8"/>
    <w:rsid w:val="006B32C9"/>
    <w:rsid w:val="006B3E77"/>
    <w:rsid w:val="006B43EB"/>
    <w:rsid w:val="006B504A"/>
    <w:rsid w:val="006B5AAB"/>
    <w:rsid w:val="006B5BE6"/>
    <w:rsid w:val="006B6C17"/>
    <w:rsid w:val="006C053D"/>
    <w:rsid w:val="006C352A"/>
    <w:rsid w:val="006C35A0"/>
    <w:rsid w:val="006C422E"/>
    <w:rsid w:val="006C5345"/>
    <w:rsid w:val="006C626C"/>
    <w:rsid w:val="006C7055"/>
    <w:rsid w:val="006C73D3"/>
    <w:rsid w:val="006D0DC6"/>
    <w:rsid w:val="006D30F1"/>
    <w:rsid w:val="006D455F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5DAE"/>
    <w:rsid w:val="006E6565"/>
    <w:rsid w:val="006E7F81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264"/>
    <w:rsid w:val="006F6591"/>
    <w:rsid w:val="006F733F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4FF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2FDD"/>
    <w:rsid w:val="007339A0"/>
    <w:rsid w:val="00734270"/>
    <w:rsid w:val="00734D60"/>
    <w:rsid w:val="00735293"/>
    <w:rsid w:val="007358BD"/>
    <w:rsid w:val="00736BFE"/>
    <w:rsid w:val="007376D1"/>
    <w:rsid w:val="00737A59"/>
    <w:rsid w:val="00743112"/>
    <w:rsid w:val="00743AAE"/>
    <w:rsid w:val="00743F16"/>
    <w:rsid w:val="0074417D"/>
    <w:rsid w:val="0074612D"/>
    <w:rsid w:val="00746192"/>
    <w:rsid w:val="00746193"/>
    <w:rsid w:val="00751E35"/>
    <w:rsid w:val="007522E8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1AA4"/>
    <w:rsid w:val="00782946"/>
    <w:rsid w:val="007838B5"/>
    <w:rsid w:val="00784454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3B9C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5C02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6FB6"/>
    <w:rsid w:val="008371F6"/>
    <w:rsid w:val="008373A5"/>
    <w:rsid w:val="00837DE2"/>
    <w:rsid w:val="00837F63"/>
    <w:rsid w:val="008423BC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2BE3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BD8"/>
    <w:rsid w:val="00921F90"/>
    <w:rsid w:val="00922259"/>
    <w:rsid w:val="0092261E"/>
    <w:rsid w:val="00922D66"/>
    <w:rsid w:val="009233B0"/>
    <w:rsid w:val="00923650"/>
    <w:rsid w:val="0092544B"/>
    <w:rsid w:val="009263D0"/>
    <w:rsid w:val="009264FB"/>
    <w:rsid w:val="00926BB5"/>
    <w:rsid w:val="009278B6"/>
    <w:rsid w:val="00930F8D"/>
    <w:rsid w:val="00931469"/>
    <w:rsid w:val="009315C6"/>
    <w:rsid w:val="00932D7B"/>
    <w:rsid w:val="009330DF"/>
    <w:rsid w:val="00933999"/>
    <w:rsid w:val="009339D9"/>
    <w:rsid w:val="00933F3F"/>
    <w:rsid w:val="00934DE3"/>
    <w:rsid w:val="0093546B"/>
    <w:rsid w:val="00935C33"/>
    <w:rsid w:val="00936F0B"/>
    <w:rsid w:val="00937B2F"/>
    <w:rsid w:val="009404C9"/>
    <w:rsid w:val="0094139B"/>
    <w:rsid w:val="00941CC9"/>
    <w:rsid w:val="00941D57"/>
    <w:rsid w:val="00942694"/>
    <w:rsid w:val="00942BDF"/>
    <w:rsid w:val="009448C7"/>
    <w:rsid w:val="00944A64"/>
    <w:rsid w:val="00945DA5"/>
    <w:rsid w:val="009464E5"/>
    <w:rsid w:val="009465E3"/>
    <w:rsid w:val="009477E2"/>
    <w:rsid w:val="00950ADA"/>
    <w:rsid w:val="00950B5A"/>
    <w:rsid w:val="00952E07"/>
    <w:rsid w:val="0095314B"/>
    <w:rsid w:val="009548E5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4014"/>
    <w:rsid w:val="00984297"/>
    <w:rsid w:val="009874CA"/>
    <w:rsid w:val="00991496"/>
    <w:rsid w:val="0099177C"/>
    <w:rsid w:val="00993F0D"/>
    <w:rsid w:val="00995188"/>
    <w:rsid w:val="009958A5"/>
    <w:rsid w:val="00996005"/>
    <w:rsid w:val="00996090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3178"/>
    <w:rsid w:val="009F3D0D"/>
    <w:rsid w:val="009F53DA"/>
    <w:rsid w:val="009F58C9"/>
    <w:rsid w:val="009F5946"/>
    <w:rsid w:val="009F6E22"/>
    <w:rsid w:val="00A00C93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3CB"/>
    <w:rsid w:val="00A2545A"/>
    <w:rsid w:val="00A25E62"/>
    <w:rsid w:val="00A26134"/>
    <w:rsid w:val="00A263E5"/>
    <w:rsid w:val="00A26B79"/>
    <w:rsid w:val="00A310BD"/>
    <w:rsid w:val="00A33013"/>
    <w:rsid w:val="00A33C98"/>
    <w:rsid w:val="00A346A1"/>
    <w:rsid w:val="00A34D07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735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6C50"/>
    <w:rsid w:val="00A9733D"/>
    <w:rsid w:val="00AA0016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5403"/>
    <w:rsid w:val="00AE6C3C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3ECB"/>
    <w:rsid w:val="00B142FB"/>
    <w:rsid w:val="00B14A3A"/>
    <w:rsid w:val="00B1528D"/>
    <w:rsid w:val="00B15645"/>
    <w:rsid w:val="00B208F6"/>
    <w:rsid w:val="00B21612"/>
    <w:rsid w:val="00B22222"/>
    <w:rsid w:val="00B22D0C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1CE7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24D2"/>
    <w:rsid w:val="00B72BED"/>
    <w:rsid w:val="00B744B0"/>
    <w:rsid w:val="00B74772"/>
    <w:rsid w:val="00B751A6"/>
    <w:rsid w:val="00B756C3"/>
    <w:rsid w:val="00B75B2E"/>
    <w:rsid w:val="00B76479"/>
    <w:rsid w:val="00B7694D"/>
    <w:rsid w:val="00B76A87"/>
    <w:rsid w:val="00B805F1"/>
    <w:rsid w:val="00B80D09"/>
    <w:rsid w:val="00B81451"/>
    <w:rsid w:val="00B82003"/>
    <w:rsid w:val="00B826A7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D2E"/>
    <w:rsid w:val="00BC1D9B"/>
    <w:rsid w:val="00BC1EEB"/>
    <w:rsid w:val="00BC309A"/>
    <w:rsid w:val="00BC3B83"/>
    <w:rsid w:val="00BC4928"/>
    <w:rsid w:val="00BC548D"/>
    <w:rsid w:val="00BC637A"/>
    <w:rsid w:val="00BC6AF5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0FCD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94D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4F7"/>
    <w:rsid w:val="00C50879"/>
    <w:rsid w:val="00C50921"/>
    <w:rsid w:val="00C50C3E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60C7"/>
    <w:rsid w:val="00C67348"/>
    <w:rsid w:val="00C704B8"/>
    <w:rsid w:val="00C715AD"/>
    <w:rsid w:val="00C72CD9"/>
    <w:rsid w:val="00C7457A"/>
    <w:rsid w:val="00C7786C"/>
    <w:rsid w:val="00C77C60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60B"/>
    <w:rsid w:val="00C91B23"/>
    <w:rsid w:val="00C91CC4"/>
    <w:rsid w:val="00C9230F"/>
    <w:rsid w:val="00C92471"/>
    <w:rsid w:val="00C9272E"/>
    <w:rsid w:val="00C93E1A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3EB2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6425"/>
    <w:rsid w:val="00D00C9F"/>
    <w:rsid w:val="00D01A8D"/>
    <w:rsid w:val="00D028FA"/>
    <w:rsid w:val="00D034E1"/>
    <w:rsid w:val="00D03A07"/>
    <w:rsid w:val="00D03AB0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593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3565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38BF"/>
    <w:rsid w:val="00D73A20"/>
    <w:rsid w:val="00D73CEC"/>
    <w:rsid w:val="00D751CB"/>
    <w:rsid w:val="00D75582"/>
    <w:rsid w:val="00D759D3"/>
    <w:rsid w:val="00D76CEB"/>
    <w:rsid w:val="00D772CD"/>
    <w:rsid w:val="00D77A5B"/>
    <w:rsid w:val="00D815BE"/>
    <w:rsid w:val="00D82C14"/>
    <w:rsid w:val="00D83970"/>
    <w:rsid w:val="00D8401E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3CAE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B7AA0"/>
    <w:rsid w:val="00DC2CE0"/>
    <w:rsid w:val="00DC5FCC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030"/>
    <w:rsid w:val="00DD7853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38FE"/>
    <w:rsid w:val="00DF407A"/>
    <w:rsid w:val="00E0097C"/>
    <w:rsid w:val="00E00C48"/>
    <w:rsid w:val="00E011E0"/>
    <w:rsid w:val="00E01D9A"/>
    <w:rsid w:val="00E057EC"/>
    <w:rsid w:val="00E05A73"/>
    <w:rsid w:val="00E11067"/>
    <w:rsid w:val="00E128F7"/>
    <w:rsid w:val="00E129C5"/>
    <w:rsid w:val="00E12D8C"/>
    <w:rsid w:val="00E137C5"/>
    <w:rsid w:val="00E15A50"/>
    <w:rsid w:val="00E15B4D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6697"/>
    <w:rsid w:val="00E56709"/>
    <w:rsid w:val="00E60F75"/>
    <w:rsid w:val="00E6371C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7A3"/>
    <w:rsid w:val="00E74BD4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4641"/>
    <w:rsid w:val="00EA562F"/>
    <w:rsid w:val="00EA6143"/>
    <w:rsid w:val="00EA6646"/>
    <w:rsid w:val="00EA6E08"/>
    <w:rsid w:val="00EA71C9"/>
    <w:rsid w:val="00EA7A3B"/>
    <w:rsid w:val="00EA7AFD"/>
    <w:rsid w:val="00EB0742"/>
    <w:rsid w:val="00EB0783"/>
    <w:rsid w:val="00EB2B54"/>
    <w:rsid w:val="00EB427E"/>
    <w:rsid w:val="00EB4B46"/>
    <w:rsid w:val="00EB4CE8"/>
    <w:rsid w:val="00EB5187"/>
    <w:rsid w:val="00EB5EE9"/>
    <w:rsid w:val="00EB68A4"/>
    <w:rsid w:val="00EB6EFC"/>
    <w:rsid w:val="00EB7A76"/>
    <w:rsid w:val="00EB7C2C"/>
    <w:rsid w:val="00EC0521"/>
    <w:rsid w:val="00EC0D32"/>
    <w:rsid w:val="00EC0E8A"/>
    <w:rsid w:val="00EC28EC"/>
    <w:rsid w:val="00EC327A"/>
    <w:rsid w:val="00EC386E"/>
    <w:rsid w:val="00EC42B2"/>
    <w:rsid w:val="00EC4E32"/>
    <w:rsid w:val="00EC5036"/>
    <w:rsid w:val="00EC5CD7"/>
    <w:rsid w:val="00EC64D1"/>
    <w:rsid w:val="00EC65DD"/>
    <w:rsid w:val="00EC69B5"/>
    <w:rsid w:val="00EC6C4A"/>
    <w:rsid w:val="00ED121A"/>
    <w:rsid w:val="00ED1593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4DD7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998"/>
    <w:rsid w:val="00F13C7E"/>
    <w:rsid w:val="00F14BBF"/>
    <w:rsid w:val="00F14D7D"/>
    <w:rsid w:val="00F2190C"/>
    <w:rsid w:val="00F21AF5"/>
    <w:rsid w:val="00F222EC"/>
    <w:rsid w:val="00F22BC9"/>
    <w:rsid w:val="00F23127"/>
    <w:rsid w:val="00F23375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3C8B"/>
    <w:rsid w:val="00F3401E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573B"/>
    <w:rsid w:val="00F45D46"/>
    <w:rsid w:val="00F469B4"/>
    <w:rsid w:val="00F46C5B"/>
    <w:rsid w:val="00F47F54"/>
    <w:rsid w:val="00F50139"/>
    <w:rsid w:val="00F50713"/>
    <w:rsid w:val="00F51443"/>
    <w:rsid w:val="00F51673"/>
    <w:rsid w:val="00F51C82"/>
    <w:rsid w:val="00F5215F"/>
    <w:rsid w:val="00F522DE"/>
    <w:rsid w:val="00F527AC"/>
    <w:rsid w:val="00F5317F"/>
    <w:rsid w:val="00F536BA"/>
    <w:rsid w:val="00F53EE2"/>
    <w:rsid w:val="00F54D81"/>
    <w:rsid w:val="00F54FD2"/>
    <w:rsid w:val="00F55333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E90"/>
    <w:rsid w:val="00FA32FB"/>
    <w:rsid w:val="00FA35BC"/>
    <w:rsid w:val="00FA4E30"/>
    <w:rsid w:val="00FA5C96"/>
    <w:rsid w:val="00FA6246"/>
    <w:rsid w:val="00FA6D97"/>
    <w:rsid w:val="00FB0FE0"/>
    <w:rsid w:val="00FB13B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33F3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E5C3-EE26-4678-B081-B40CCBD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66</Pages>
  <Words>16206</Words>
  <Characters>92377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682</cp:revision>
  <cp:lastPrinted>2014-08-14T13:36:00Z</cp:lastPrinted>
  <dcterms:created xsi:type="dcterms:W3CDTF">2014-08-13T12:02:00Z</dcterms:created>
  <dcterms:modified xsi:type="dcterms:W3CDTF">2014-12-18T05:51:00Z</dcterms:modified>
</cp:coreProperties>
</file>